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68EF0" w14:textId="77777777" w:rsidR="00F51327" w:rsidRPr="006A3030" w:rsidRDefault="00F51327" w:rsidP="00F51327">
      <w:pPr>
        <w:jc w:val="center"/>
        <w:rPr>
          <w:rFonts w:ascii="Aptos" w:hAnsi="Aptos"/>
          <w:sz w:val="28"/>
          <w:szCs w:val="28"/>
        </w:rPr>
      </w:pPr>
      <w:r w:rsidRPr="006A3030">
        <w:rPr>
          <w:rFonts w:ascii="Aptos" w:hAnsi="Aptos"/>
          <w:b/>
          <w:sz w:val="28"/>
          <w:szCs w:val="28"/>
        </w:rPr>
        <w:t>JOB DESCRIPTION</w:t>
      </w:r>
    </w:p>
    <w:p w14:paraId="6756678D" w14:textId="77777777" w:rsidR="00F51327" w:rsidRDefault="00F51327" w:rsidP="00F51327">
      <w:pPr>
        <w:jc w:val="center"/>
        <w:rPr>
          <w:rFonts w:ascii="Aptos" w:hAnsi="Aptos"/>
          <w:b/>
          <w:sz w:val="28"/>
          <w:szCs w:val="28"/>
        </w:rPr>
      </w:pPr>
      <w:r w:rsidRPr="006A3030">
        <w:rPr>
          <w:rFonts w:ascii="Aptos" w:hAnsi="Aptos"/>
          <w:b/>
          <w:sz w:val="28"/>
          <w:szCs w:val="28"/>
        </w:rPr>
        <w:t>Crisis Support Worker</w:t>
      </w:r>
    </w:p>
    <w:p w14:paraId="4DACD0AE" w14:textId="77777777" w:rsidR="006A3030" w:rsidRPr="006A3030" w:rsidRDefault="006A3030" w:rsidP="00F51327">
      <w:pPr>
        <w:jc w:val="center"/>
        <w:rPr>
          <w:rFonts w:ascii="Aptos" w:hAnsi="Aptos"/>
          <w:sz w:val="28"/>
          <w:szCs w:val="28"/>
        </w:rPr>
      </w:pPr>
    </w:p>
    <w:tbl>
      <w:tblPr>
        <w:tblStyle w:val="TableGrid"/>
        <w:tblW w:w="0" w:type="auto"/>
        <w:jc w:val="center"/>
        <w:tblLook w:val="04A0" w:firstRow="1" w:lastRow="0" w:firstColumn="1" w:lastColumn="0" w:noHBand="0" w:noVBand="1"/>
      </w:tblPr>
      <w:tblGrid>
        <w:gridCol w:w="4523"/>
        <w:gridCol w:w="4487"/>
      </w:tblGrid>
      <w:tr w:rsidR="00F51327" w:rsidRPr="006A3030" w14:paraId="3135E828" w14:textId="77777777">
        <w:trPr>
          <w:jc w:val="center"/>
        </w:trPr>
        <w:tc>
          <w:tcPr>
            <w:tcW w:w="4896" w:type="dxa"/>
            <w:tcBorders>
              <w:top w:val="single" w:sz="4" w:space="0" w:color="auto"/>
              <w:left w:val="single" w:sz="4" w:space="0" w:color="auto"/>
              <w:bottom w:val="single" w:sz="4" w:space="0" w:color="auto"/>
              <w:right w:val="single" w:sz="4" w:space="0" w:color="auto"/>
            </w:tcBorders>
            <w:vAlign w:val="center"/>
            <w:hideMark/>
          </w:tcPr>
          <w:p w14:paraId="78CF684E" w14:textId="77777777" w:rsidR="00F51327" w:rsidRPr="006A3030" w:rsidRDefault="00F51327" w:rsidP="006A3030">
            <w:pPr>
              <w:spacing w:before="120" w:after="120"/>
              <w:rPr>
                <w:rFonts w:ascii="Aptos" w:hAnsi="Aptos"/>
              </w:rPr>
            </w:pPr>
            <w:r w:rsidRPr="006A3030">
              <w:rPr>
                <w:rFonts w:ascii="Aptos" w:hAnsi="Aptos"/>
                <w:b/>
              </w:rPr>
              <w:t>Job Title</w:t>
            </w:r>
          </w:p>
        </w:tc>
        <w:tc>
          <w:tcPr>
            <w:tcW w:w="4896" w:type="dxa"/>
            <w:tcBorders>
              <w:top w:val="single" w:sz="4" w:space="0" w:color="auto"/>
              <w:left w:val="single" w:sz="4" w:space="0" w:color="auto"/>
              <w:bottom w:val="single" w:sz="4" w:space="0" w:color="auto"/>
              <w:right w:val="single" w:sz="4" w:space="0" w:color="auto"/>
            </w:tcBorders>
            <w:vAlign w:val="center"/>
            <w:hideMark/>
          </w:tcPr>
          <w:p w14:paraId="47E1819B" w14:textId="77777777" w:rsidR="00F51327" w:rsidRPr="006A3030" w:rsidRDefault="00F51327" w:rsidP="006A3030">
            <w:pPr>
              <w:spacing w:before="120" w:after="120"/>
              <w:rPr>
                <w:rFonts w:ascii="Aptos" w:hAnsi="Aptos"/>
              </w:rPr>
            </w:pPr>
            <w:r w:rsidRPr="006A3030">
              <w:rPr>
                <w:rFonts w:ascii="Aptos" w:hAnsi="Aptos"/>
              </w:rPr>
              <w:t>Crisis Support Worker</w:t>
            </w:r>
          </w:p>
        </w:tc>
      </w:tr>
      <w:tr w:rsidR="00F51327" w:rsidRPr="006A3030" w14:paraId="6F2D0915" w14:textId="77777777">
        <w:trPr>
          <w:jc w:val="center"/>
        </w:trPr>
        <w:tc>
          <w:tcPr>
            <w:tcW w:w="4896" w:type="dxa"/>
            <w:tcBorders>
              <w:top w:val="single" w:sz="4" w:space="0" w:color="auto"/>
              <w:left w:val="single" w:sz="4" w:space="0" w:color="auto"/>
              <w:bottom w:val="single" w:sz="4" w:space="0" w:color="auto"/>
              <w:right w:val="single" w:sz="4" w:space="0" w:color="auto"/>
            </w:tcBorders>
            <w:vAlign w:val="center"/>
            <w:hideMark/>
          </w:tcPr>
          <w:p w14:paraId="7C181FFE" w14:textId="77777777" w:rsidR="00F51327" w:rsidRPr="006A3030" w:rsidRDefault="00F51327" w:rsidP="006A3030">
            <w:pPr>
              <w:spacing w:before="120" w:after="120"/>
              <w:rPr>
                <w:rFonts w:ascii="Aptos" w:hAnsi="Aptos"/>
              </w:rPr>
            </w:pPr>
            <w:r w:rsidRPr="006A3030">
              <w:rPr>
                <w:rFonts w:ascii="Aptos" w:hAnsi="Aptos"/>
                <w:b/>
              </w:rPr>
              <w:t>Accountability</w:t>
            </w:r>
          </w:p>
        </w:tc>
        <w:tc>
          <w:tcPr>
            <w:tcW w:w="4896" w:type="dxa"/>
            <w:tcBorders>
              <w:top w:val="single" w:sz="4" w:space="0" w:color="auto"/>
              <w:left w:val="single" w:sz="4" w:space="0" w:color="auto"/>
              <w:bottom w:val="single" w:sz="4" w:space="0" w:color="auto"/>
              <w:right w:val="single" w:sz="4" w:space="0" w:color="auto"/>
            </w:tcBorders>
            <w:vAlign w:val="center"/>
            <w:hideMark/>
          </w:tcPr>
          <w:p w14:paraId="44904ED5" w14:textId="77777777" w:rsidR="00F51327" w:rsidRPr="006A3030" w:rsidRDefault="00F51327" w:rsidP="006A3030">
            <w:pPr>
              <w:spacing w:before="120" w:after="120"/>
              <w:rPr>
                <w:rFonts w:ascii="Aptos" w:hAnsi="Aptos"/>
              </w:rPr>
            </w:pPr>
            <w:r w:rsidRPr="006A3030">
              <w:rPr>
                <w:rFonts w:ascii="Aptos" w:hAnsi="Aptos"/>
              </w:rPr>
              <w:t>Crisis Intervention Team Leader</w:t>
            </w:r>
          </w:p>
        </w:tc>
      </w:tr>
      <w:tr w:rsidR="00F51327" w:rsidRPr="006A3030" w14:paraId="3056B2A0" w14:textId="77777777">
        <w:trPr>
          <w:jc w:val="center"/>
        </w:trPr>
        <w:tc>
          <w:tcPr>
            <w:tcW w:w="4896" w:type="dxa"/>
            <w:tcBorders>
              <w:top w:val="single" w:sz="4" w:space="0" w:color="auto"/>
              <w:left w:val="single" w:sz="4" w:space="0" w:color="auto"/>
              <w:bottom w:val="single" w:sz="4" w:space="0" w:color="auto"/>
              <w:right w:val="single" w:sz="4" w:space="0" w:color="auto"/>
            </w:tcBorders>
            <w:vAlign w:val="center"/>
            <w:hideMark/>
          </w:tcPr>
          <w:p w14:paraId="2DC26450" w14:textId="77777777" w:rsidR="00F51327" w:rsidRPr="006A3030" w:rsidRDefault="00F51327" w:rsidP="006A3030">
            <w:pPr>
              <w:spacing w:before="120" w:after="120"/>
              <w:rPr>
                <w:rFonts w:ascii="Aptos" w:hAnsi="Aptos"/>
              </w:rPr>
            </w:pPr>
            <w:r w:rsidRPr="006A3030">
              <w:rPr>
                <w:rFonts w:ascii="Aptos" w:hAnsi="Aptos"/>
                <w:b/>
              </w:rPr>
              <w:t>Salary</w:t>
            </w:r>
          </w:p>
        </w:tc>
        <w:tc>
          <w:tcPr>
            <w:tcW w:w="4896" w:type="dxa"/>
            <w:tcBorders>
              <w:top w:val="single" w:sz="4" w:space="0" w:color="auto"/>
              <w:left w:val="single" w:sz="4" w:space="0" w:color="auto"/>
              <w:bottom w:val="single" w:sz="4" w:space="0" w:color="auto"/>
              <w:right w:val="single" w:sz="4" w:space="0" w:color="auto"/>
            </w:tcBorders>
            <w:vAlign w:val="center"/>
            <w:hideMark/>
          </w:tcPr>
          <w:p w14:paraId="158F2A4E" w14:textId="2A3A7810" w:rsidR="00F51327" w:rsidRPr="006A3030" w:rsidRDefault="00F51327" w:rsidP="006A3030">
            <w:pPr>
              <w:spacing w:before="120" w:after="120"/>
              <w:rPr>
                <w:rFonts w:ascii="Aptos" w:hAnsi="Aptos"/>
              </w:rPr>
            </w:pPr>
            <w:r w:rsidRPr="006A3030">
              <w:rPr>
                <w:rFonts w:ascii="Aptos" w:hAnsi="Aptos"/>
              </w:rPr>
              <w:t>£16.69</w:t>
            </w:r>
            <w:r w:rsidR="00F4611C">
              <w:rPr>
                <w:rFonts w:ascii="Aptos" w:hAnsi="Aptos"/>
              </w:rPr>
              <w:t>2</w:t>
            </w:r>
            <w:r w:rsidRPr="006A3030">
              <w:rPr>
                <w:rFonts w:ascii="Aptos" w:hAnsi="Aptos"/>
              </w:rPr>
              <w:t xml:space="preserve"> p</w:t>
            </w:r>
            <w:r w:rsidR="00F4611C">
              <w:rPr>
                <w:rFonts w:ascii="Aptos" w:hAnsi="Aptos"/>
              </w:rPr>
              <w:t>ro rata</w:t>
            </w:r>
          </w:p>
        </w:tc>
      </w:tr>
      <w:tr w:rsidR="00F51327" w:rsidRPr="006A3030" w14:paraId="17D28B57" w14:textId="77777777">
        <w:trPr>
          <w:jc w:val="center"/>
        </w:trPr>
        <w:tc>
          <w:tcPr>
            <w:tcW w:w="4896" w:type="dxa"/>
            <w:tcBorders>
              <w:top w:val="single" w:sz="4" w:space="0" w:color="auto"/>
              <w:left w:val="single" w:sz="4" w:space="0" w:color="auto"/>
              <w:bottom w:val="single" w:sz="4" w:space="0" w:color="auto"/>
              <w:right w:val="single" w:sz="4" w:space="0" w:color="auto"/>
            </w:tcBorders>
            <w:vAlign w:val="center"/>
            <w:hideMark/>
          </w:tcPr>
          <w:p w14:paraId="090F7820" w14:textId="77777777" w:rsidR="00F51327" w:rsidRPr="006A3030" w:rsidRDefault="00F51327" w:rsidP="006A3030">
            <w:pPr>
              <w:spacing w:before="120" w:after="120"/>
              <w:rPr>
                <w:rFonts w:ascii="Aptos" w:hAnsi="Aptos"/>
              </w:rPr>
            </w:pPr>
            <w:r w:rsidRPr="006A3030">
              <w:rPr>
                <w:rFonts w:ascii="Aptos" w:hAnsi="Aptos"/>
                <w:b/>
              </w:rPr>
              <w:t>Hours of Employment</w:t>
            </w:r>
          </w:p>
        </w:tc>
        <w:tc>
          <w:tcPr>
            <w:tcW w:w="4896" w:type="dxa"/>
            <w:tcBorders>
              <w:top w:val="single" w:sz="4" w:space="0" w:color="auto"/>
              <w:left w:val="single" w:sz="4" w:space="0" w:color="auto"/>
              <w:bottom w:val="single" w:sz="4" w:space="0" w:color="auto"/>
              <w:right w:val="single" w:sz="4" w:space="0" w:color="auto"/>
            </w:tcBorders>
            <w:vAlign w:val="center"/>
            <w:hideMark/>
          </w:tcPr>
          <w:p w14:paraId="3180087E" w14:textId="77777777" w:rsidR="00F51327" w:rsidRPr="006A3030" w:rsidRDefault="00F51327" w:rsidP="006A3030">
            <w:pPr>
              <w:spacing w:before="120" w:after="120"/>
              <w:rPr>
                <w:rFonts w:ascii="Aptos" w:hAnsi="Aptos"/>
              </w:rPr>
            </w:pPr>
            <w:r w:rsidRPr="006A3030">
              <w:rPr>
                <w:rFonts w:ascii="Aptos" w:hAnsi="Aptos"/>
              </w:rPr>
              <w:t>21 hours per week</w:t>
            </w:r>
          </w:p>
        </w:tc>
      </w:tr>
      <w:tr w:rsidR="00F51327" w:rsidRPr="006A3030" w14:paraId="66EE93F8" w14:textId="77777777">
        <w:trPr>
          <w:jc w:val="center"/>
        </w:trPr>
        <w:tc>
          <w:tcPr>
            <w:tcW w:w="4896" w:type="dxa"/>
            <w:tcBorders>
              <w:top w:val="single" w:sz="4" w:space="0" w:color="auto"/>
              <w:left w:val="single" w:sz="4" w:space="0" w:color="auto"/>
              <w:bottom w:val="single" w:sz="4" w:space="0" w:color="auto"/>
              <w:right w:val="single" w:sz="4" w:space="0" w:color="auto"/>
            </w:tcBorders>
            <w:vAlign w:val="center"/>
            <w:hideMark/>
          </w:tcPr>
          <w:p w14:paraId="0338399D" w14:textId="77777777" w:rsidR="00F51327" w:rsidRPr="006A3030" w:rsidRDefault="00F51327" w:rsidP="006A3030">
            <w:pPr>
              <w:spacing w:before="120" w:after="120"/>
              <w:rPr>
                <w:rFonts w:ascii="Aptos" w:hAnsi="Aptos"/>
              </w:rPr>
            </w:pPr>
            <w:r w:rsidRPr="006A3030">
              <w:rPr>
                <w:rFonts w:ascii="Aptos" w:hAnsi="Aptos"/>
                <w:b/>
              </w:rPr>
              <w:t>Location</w:t>
            </w:r>
          </w:p>
        </w:tc>
        <w:tc>
          <w:tcPr>
            <w:tcW w:w="4896" w:type="dxa"/>
            <w:tcBorders>
              <w:top w:val="single" w:sz="4" w:space="0" w:color="auto"/>
              <w:left w:val="single" w:sz="4" w:space="0" w:color="auto"/>
              <w:bottom w:val="single" w:sz="4" w:space="0" w:color="auto"/>
              <w:right w:val="single" w:sz="4" w:space="0" w:color="auto"/>
            </w:tcBorders>
            <w:vAlign w:val="center"/>
            <w:hideMark/>
          </w:tcPr>
          <w:p w14:paraId="1F06E792" w14:textId="77777777" w:rsidR="00F51327" w:rsidRPr="006A3030" w:rsidRDefault="00F51327" w:rsidP="006A3030">
            <w:pPr>
              <w:spacing w:before="120" w:after="120"/>
              <w:rPr>
                <w:rFonts w:ascii="Aptos" w:hAnsi="Aptos"/>
              </w:rPr>
            </w:pPr>
            <w:r w:rsidRPr="006A3030">
              <w:rPr>
                <w:rFonts w:ascii="Aptos" w:hAnsi="Aptos"/>
              </w:rPr>
              <w:t>Falkirk</w:t>
            </w:r>
          </w:p>
        </w:tc>
      </w:tr>
      <w:tr w:rsidR="00F51327" w:rsidRPr="006A3030" w14:paraId="39135CF8" w14:textId="77777777">
        <w:trPr>
          <w:jc w:val="center"/>
        </w:trPr>
        <w:tc>
          <w:tcPr>
            <w:tcW w:w="4896" w:type="dxa"/>
            <w:tcBorders>
              <w:top w:val="single" w:sz="4" w:space="0" w:color="auto"/>
              <w:left w:val="single" w:sz="4" w:space="0" w:color="auto"/>
              <w:bottom w:val="single" w:sz="4" w:space="0" w:color="auto"/>
              <w:right w:val="single" w:sz="4" w:space="0" w:color="auto"/>
            </w:tcBorders>
            <w:vAlign w:val="center"/>
            <w:hideMark/>
          </w:tcPr>
          <w:p w14:paraId="69AF9052" w14:textId="77777777" w:rsidR="00F51327" w:rsidRPr="006A3030" w:rsidRDefault="00F51327" w:rsidP="006A3030">
            <w:pPr>
              <w:spacing w:before="120" w:after="120"/>
              <w:rPr>
                <w:rFonts w:ascii="Aptos" w:hAnsi="Aptos"/>
              </w:rPr>
            </w:pPr>
            <w:r w:rsidRPr="006A3030">
              <w:rPr>
                <w:rFonts w:ascii="Aptos" w:hAnsi="Aptos"/>
                <w:b/>
              </w:rPr>
              <w:t>Date</w:t>
            </w:r>
          </w:p>
        </w:tc>
        <w:tc>
          <w:tcPr>
            <w:tcW w:w="4896" w:type="dxa"/>
            <w:tcBorders>
              <w:top w:val="single" w:sz="4" w:space="0" w:color="auto"/>
              <w:left w:val="single" w:sz="4" w:space="0" w:color="auto"/>
              <w:bottom w:val="single" w:sz="4" w:space="0" w:color="auto"/>
              <w:right w:val="single" w:sz="4" w:space="0" w:color="auto"/>
            </w:tcBorders>
            <w:vAlign w:val="center"/>
            <w:hideMark/>
          </w:tcPr>
          <w:p w14:paraId="0F4083F7" w14:textId="6BC75E31" w:rsidR="00F51327" w:rsidRPr="006A3030" w:rsidRDefault="00F51327" w:rsidP="006A3030">
            <w:pPr>
              <w:spacing w:before="120" w:after="120"/>
              <w:rPr>
                <w:rFonts w:ascii="Aptos" w:hAnsi="Aptos"/>
              </w:rPr>
            </w:pPr>
            <w:r w:rsidRPr="006A3030">
              <w:rPr>
                <w:rFonts w:ascii="Aptos" w:hAnsi="Aptos"/>
              </w:rPr>
              <w:t>August 2026</w:t>
            </w:r>
          </w:p>
        </w:tc>
      </w:tr>
    </w:tbl>
    <w:p w14:paraId="36E25F73" w14:textId="77777777" w:rsidR="00F51327" w:rsidRPr="00AC4130" w:rsidRDefault="00F51327" w:rsidP="00F51327">
      <w:pPr>
        <w:pStyle w:val="Heading1"/>
        <w:rPr>
          <w:rFonts w:ascii="Aptos" w:hAnsi="Aptos"/>
          <w:sz w:val="24"/>
          <w:szCs w:val="24"/>
        </w:rPr>
      </w:pPr>
      <w:r w:rsidRPr="00AC4130">
        <w:rPr>
          <w:rFonts w:ascii="Aptos" w:hAnsi="Aptos"/>
          <w:sz w:val="24"/>
          <w:szCs w:val="24"/>
        </w:rPr>
        <w:t>Job Purpose</w:t>
      </w:r>
    </w:p>
    <w:p w14:paraId="257491F3" w14:textId="77777777" w:rsidR="00F51327" w:rsidRDefault="00F51327" w:rsidP="00F51327">
      <w:pPr>
        <w:rPr>
          <w:rFonts w:ascii="Aptos" w:hAnsi="Aptos"/>
          <w:sz w:val="22"/>
          <w:szCs w:val="22"/>
        </w:rPr>
      </w:pPr>
      <w:r w:rsidRPr="006A3030">
        <w:rPr>
          <w:rFonts w:ascii="Aptos" w:hAnsi="Aptos"/>
          <w:sz w:val="22"/>
          <w:szCs w:val="22"/>
        </w:rPr>
        <w:t>Committed to Ending Abuse (CEA) delivers an integrated three-stage Trauma Recovery Model, with staff contributing across the service as required.</w:t>
      </w:r>
    </w:p>
    <w:p w14:paraId="55D00C63" w14:textId="77777777" w:rsidR="00AC4130" w:rsidRPr="006A3030" w:rsidRDefault="00AC4130" w:rsidP="00F51327">
      <w:pPr>
        <w:rPr>
          <w:rFonts w:ascii="Aptos" w:hAnsi="Aptos"/>
          <w:sz w:val="22"/>
          <w:szCs w:val="22"/>
        </w:rPr>
      </w:pPr>
    </w:p>
    <w:p w14:paraId="040FE296" w14:textId="77777777" w:rsidR="00F51327" w:rsidRPr="006A3030" w:rsidRDefault="00F51327" w:rsidP="00F51327">
      <w:pPr>
        <w:rPr>
          <w:rFonts w:ascii="Aptos" w:hAnsi="Aptos"/>
          <w:sz w:val="22"/>
          <w:szCs w:val="22"/>
        </w:rPr>
      </w:pPr>
      <w:r w:rsidRPr="006A3030">
        <w:rPr>
          <w:rFonts w:ascii="Aptos" w:hAnsi="Aptos"/>
          <w:sz w:val="22"/>
          <w:szCs w:val="22"/>
        </w:rPr>
        <w:t>The primary focus of this role is within Stage One: Crisis Intervention and Stabilisation, which aims to promote the immediate safety of individuals and children affected by domestic abuse, reduce the risk of further harm and support the early stages of recovery from trauma.</w:t>
      </w:r>
    </w:p>
    <w:p w14:paraId="50A9E686" w14:textId="77777777" w:rsidR="00AC4130" w:rsidRDefault="00AC4130" w:rsidP="00F51327">
      <w:pPr>
        <w:rPr>
          <w:rFonts w:ascii="Aptos" w:hAnsi="Aptos"/>
          <w:sz w:val="22"/>
          <w:szCs w:val="22"/>
        </w:rPr>
      </w:pPr>
    </w:p>
    <w:p w14:paraId="707436A8" w14:textId="457004BB" w:rsidR="00F51327" w:rsidRDefault="00F51327" w:rsidP="00F51327">
      <w:pPr>
        <w:rPr>
          <w:rFonts w:ascii="Aptos" w:hAnsi="Aptos"/>
          <w:sz w:val="22"/>
          <w:szCs w:val="22"/>
        </w:rPr>
      </w:pPr>
      <w:r w:rsidRPr="006A3030">
        <w:rPr>
          <w:rFonts w:ascii="Aptos" w:hAnsi="Aptos"/>
          <w:sz w:val="22"/>
          <w:szCs w:val="22"/>
        </w:rPr>
        <w:t>The Crisis Support Worker will provide responsive, person-</w:t>
      </w:r>
      <w:r w:rsidR="007541AE" w:rsidRPr="006A3030">
        <w:rPr>
          <w:rFonts w:ascii="Aptos" w:hAnsi="Aptos"/>
          <w:sz w:val="22"/>
          <w:szCs w:val="22"/>
        </w:rPr>
        <w:t>centered</w:t>
      </w:r>
      <w:r w:rsidRPr="006A3030">
        <w:rPr>
          <w:rFonts w:ascii="Aptos" w:hAnsi="Aptos"/>
          <w:sz w:val="22"/>
          <w:szCs w:val="22"/>
        </w:rPr>
        <w:t xml:space="preserve"> support to individuals experiencing or recovering from domestic abuse within the wider context of gender-based violence.</w:t>
      </w:r>
    </w:p>
    <w:p w14:paraId="00BC893B" w14:textId="77777777" w:rsidR="00AC4130" w:rsidRPr="006A3030" w:rsidRDefault="00AC4130" w:rsidP="00F51327">
      <w:pPr>
        <w:rPr>
          <w:rFonts w:ascii="Aptos" w:hAnsi="Aptos"/>
          <w:sz w:val="22"/>
          <w:szCs w:val="22"/>
        </w:rPr>
      </w:pPr>
    </w:p>
    <w:p w14:paraId="3561C4A4" w14:textId="77777777" w:rsidR="00F51327" w:rsidRDefault="00F51327" w:rsidP="00F51327">
      <w:pPr>
        <w:rPr>
          <w:rFonts w:ascii="Aptos" w:hAnsi="Aptos"/>
          <w:sz w:val="22"/>
          <w:szCs w:val="22"/>
        </w:rPr>
      </w:pPr>
      <w:r w:rsidRPr="006A3030">
        <w:rPr>
          <w:rFonts w:ascii="Aptos" w:hAnsi="Aptos"/>
          <w:sz w:val="22"/>
          <w:szCs w:val="22"/>
        </w:rPr>
        <w:t>Working within a trauma-informed and strengths-based framework, the post holder will provide crisis intervention, emotional and practical support, advocacy, structured risk assessment, safety planning and case management.</w:t>
      </w:r>
    </w:p>
    <w:p w14:paraId="21C522A5" w14:textId="77777777" w:rsidR="00AC4130" w:rsidRPr="006A3030" w:rsidRDefault="00AC4130" w:rsidP="00F51327">
      <w:pPr>
        <w:rPr>
          <w:rFonts w:ascii="Aptos" w:hAnsi="Aptos"/>
          <w:sz w:val="22"/>
          <w:szCs w:val="22"/>
        </w:rPr>
      </w:pPr>
    </w:p>
    <w:p w14:paraId="02C199EE" w14:textId="77777777" w:rsidR="00F51327" w:rsidRPr="006A3030" w:rsidRDefault="00F51327" w:rsidP="00F51327">
      <w:pPr>
        <w:rPr>
          <w:rFonts w:ascii="Aptos" w:hAnsi="Aptos"/>
          <w:sz w:val="22"/>
          <w:szCs w:val="22"/>
        </w:rPr>
      </w:pPr>
      <w:r w:rsidRPr="006A3030">
        <w:rPr>
          <w:rFonts w:ascii="Aptos" w:hAnsi="Aptos"/>
          <w:sz w:val="22"/>
          <w:szCs w:val="22"/>
        </w:rPr>
        <w:t>Support will be offered on a time-limited basis and may include individuals seeking to leave an abusive relationship, those who have left, and those who have chosen to remain within the relationship while considering their options and taking steps to increase their safety.</w:t>
      </w:r>
    </w:p>
    <w:p w14:paraId="7623533B" w14:textId="77777777" w:rsidR="00AC4130" w:rsidRDefault="00AC4130" w:rsidP="00F51327">
      <w:pPr>
        <w:rPr>
          <w:rFonts w:ascii="Aptos" w:hAnsi="Aptos"/>
          <w:sz w:val="22"/>
          <w:szCs w:val="22"/>
        </w:rPr>
      </w:pPr>
    </w:p>
    <w:p w14:paraId="583AE479" w14:textId="22CEE491" w:rsidR="00F51327" w:rsidRPr="006A3030" w:rsidRDefault="00F51327" w:rsidP="00F51327">
      <w:pPr>
        <w:rPr>
          <w:rFonts w:ascii="Aptos" w:hAnsi="Aptos"/>
          <w:sz w:val="22"/>
          <w:szCs w:val="22"/>
        </w:rPr>
      </w:pPr>
      <w:r w:rsidRPr="006A3030">
        <w:rPr>
          <w:rFonts w:ascii="Aptos" w:hAnsi="Aptos"/>
          <w:sz w:val="22"/>
          <w:szCs w:val="22"/>
        </w:rPr>
        <w:t>The post holder will recognise that survivors routinely undertake protective actions for themselves and their children and will work collaboratively with them to identify existing strengths, protective strategies and additional opportunities to increase safety.</w:t>
      </w:r>
    </w:p>
    <w:p w14:paraId="742997B7" w14:textId="77777777" w:rsidR="00AC4130" w:rsidRDefault="00AC4130" w:rsidP="00F51327">
      <w:pPr>
        <w:rPr>
          <w:rFonts w:ascii="Aptos" w:hAnsi="Aptos"/>
          <w:sz w:val="22"/>
          <w:szCs w:val="22"/>
        </w:rPr>
      </w:pPr>
    </w:p>
    <w:p w14:paraId="665BEBD2" w14:textId="443D065B" w:rsidR="00F51327" w:rsidRPr="006A3030" w:rsidRDefault="00F51327" w:rsidP="00F51327">
      <w:pPr>
        <w:rPr>
          <w:rFonts w:ascii="Aptos" w:hAnsi="Aptos"/>
          <w:sz w:val="22"/>
          <w:szCs w:val="22"/>
        </w:rPr>
      </w:pPr>
      <w:r w:rsidRPr="006A3030">
        <w:rPr>
          <w:rFonts w:ascii="Aptos" w:hAnsi="Aptos"/>
          <w:sz w:val="22"/>
          <w:szCs w:val="22"/>
        </w:rPr>
        <w:t>The role requires an understanding of patterns of domestic abuse, including coercive and controlling behaviour, perpetrator-generated risk and the impact of abuse on adult and child survivors.</w:t>
      </w:r>
    </w:p>
    <w:p w14:paraId="06E7A59B" w14:textId="77777777" w:rsidR="00AC4130" w:rsidRDefault="00AC4130" w:rsidP="00F51327">
      <w:pPr>
        <w:rPr>
          <w:rFonts w:ascii="Aptos" w:hAnsi="Aptos"/>
          <w:sz w:val="22"/>
          <w:szCs w:val="22"/>
        </w:rPr>
      </w:pPr>
    </w:p>
    <w:p w14:paraId="6F72BD6A" w14:textId="7AAE2C55" w:rsidR="00F51327" w:rsidRDefault="00F51327" w:rsidP="00F51327">
      <w:pPr>
        <w:rPr>
          <w:rFonts w:ascii="Aptos" w:hAnsi="Aptos"/>
          <w:sz w:val="22"/>
          <w:szCs w:val="22"/>
        </w:rPr>
      </w:pPr>
      <w:r w:rsidRPr="006A3030">
        <w:rPr>
          <w:rFonts w:ascii="Aptos" w:hAnsi="Aptos"/>
          <w:sz w:val="22"/>
          <w:szCs w:val="22"/>
        </w:rPr>
        <w:lastRenderedPageBreak/>
        <w:t>The post holder will empower individuals to make informed choices, access appropriate services and develop the confidence and resilience required to progress towards recovery and greater independence.</w:t>
      </w:r>
    </w:p>
    <w:p w14:paraId="5593B3A9" w14:textId="77777777" w:rsidR="00AC4130" w:rsidRPr="006A3030" w:rsidRDefault="00AC4130" w:rsidP="00F51327">
      <w:pPr>
        <w:rPr>
          <w:rFonts w:ascii="Aptos" w:hAnsi="Aptos"/>
          <w:sz w:val="22"/>
          <w:szCs w:val="22"/>
        </w:rPr>
      </w:pPr>
    </w:p>
    <w:p w14:paraId="1FD97B74" w14:textId="543345C2" w:rsidR="00F51327" w:rsidRDefault="00331D1A" w:rsidP="00F51327">
      <w:pPr>
        <w:rPr>
          <w:rFonts w:ascii="Aptos" w:hAnsi="Aptos"/>
          <w:sz w:val="22"/>
          <w:szCs w:val="22"/>
        </w:rPr>
      </w:pPr>
      <w:r w:rsidRPr="006A3030">
        <w:rPr>
          <w:rFonts w:ascii="Aptos" w:hAnsi="Aptos"/>
          <w:sz w:val="22"/>
          <w:szCs w:val="22"/>
        </w:rPr>
        <w:t>This</w:t>
      </w:r>
      <w:r w:rsidR="00F51327" w:rsidRPr="006A3030">
        <w:rPr>
          <w:rFonts w:ascii="Aptos" w:hAnsi="Aptos"/>
          <w:sz w:val="22"/>
          <w:szCs w:val="22"/>
        </w:rPr>
        <w:t xml:space="preserve"> role requires close partnership working with statutory and third-sector agencies to promote coordinated support, effective risk management and positive outcomes for service users and their families.</w:t>
      </w:r>
    </w:p>
    <w:p w14:paraId="6C112FD8" w14:textId="77777777" w:rsidR="00AC4130" w:rsidRPr="006A3030" w:rsidRDefault="00AC4130" w:rsidP="00F51327">
      <w:pPr>
        <w:rPr>
          <w:rFonts w:ascii="Aptos" w:hAnsi="Aptos"/>
          <w:sz w:val="22"/>
          <w:szCs w:val="22"/>
        </w:rPr>
      </w:pPr>
    </w:p>
    <w:p w14:paraId="7561D300" w14:textId="77777777" w:rsidR="00F51327" w:rsidRPr="006A3030" w:rsidRDefault="00F51327" w:rsidP="00F51327">
      <w:pPr>
        <w:rPr>
          <w:rFonts w:ascii="Aptos" w:hAnsi="Aptos"/>
          <w:sz w:val="22"/>
          <w:szCs w:val="22"/>
        </w:rPr>
      </w:pPr>
      <w:r w:rsidRPr="006A3030">
        <w:rPr>
          <w:rFonts w:ascii="Aptos" w:hAnsi="Aptos"/>
          <w:sz w:val="22"/>
          <w:szCs w:val="22"/>
        </w:rPr>
        <w:t>All work will be undertaken in accordance with safeguarding responsibilities, confidentiality requirements, relevant legislation and CEA policies and procedures.</w:t>
      </w:r>
    </w:p>
    <w:p w14:paraId="44E89A3D" w14:textId="77777777" w:rsidR="00F51327" w:rsidRPr="00331D1A" w:rsidRDefault="00F51327" w:rsidP="00F51327">
      <w:pPr>
        <w:pStyle w:val="Heading1"/>
        <w:rPr>
          <w:rFonts w:ascii="Aptos" w:hAnsi="Aptos"/>
          <w:sz w:val="24"/>
          <w:szCs w:val="24"/>
        </w:rPr>
      </w:pPr>
      <w:r w:rsidRPr="00331D1A">
        <w:rPr>
          <w:rFonts w:ascii="Aptos" w:hAnsi="Aptos"/>
          <w:sz w:val="24"/>
          <w:szCs w:val="24"/>
        </w:rPr>
        <w:t>Key Responsibilities</w:t>
      </w:r>
    </w:p>
    <w:p w14:paraId="2A71FE16" w14:textId="77777777" w:rsidR="00F51327" w:rsidRPr="00331D1A" w:rsidRDefault="00F51327" w:rsidP="00F51327">
      <w:pPr>
        <w:pStyle w:val="Heading2"/>
        <w:rPr>
          <w:rFonts w:ascii="Aptos" w:hAnsi="Aptos"/>
          <w:szCs w:val="24"/>
        </w:rPr>
      </w:pPr>
      <w:r w:rsidRPr="00331D1A">
        <w:rPr>
          <w:rFonts w:ascii="Aptos" w:hAnsi="Aptos"/>
          <w:szCs w:val="24"/>
        </w:rPr>
        <w:t>Crisis Intervention, Risk and Safety</w:t>
      </w:r>
    </w:p>
    <w:p w14:paraId="3FAE1176" w14:textId="77777777" w:rsidR="007541AE" w:rsidRPr="007541AE" w:rsidRDefault="007541AE" w:rsidP="007541AE"/>
    <w:p w14:paraId="722D695B"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Provide crisis intervention, emotional support, information, advice, advocacy and practical assistance to individuals affected by domestic abuse.</w:t>
      </w:r>
    </w:p>
    <w:p w14:paraId="532FC051"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Identify and respond appropriately to immediate and emerging risks to service users and their children.</w:t>
      </w:r>
    </w:p>
    <w:p w14:paraId="69F1D1CB"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Undertake structured domestic abuse risk assessments and develop proportionate and effective safety plans in partnership with service users.</w:t>
      </w:r>
    </w:p>
    <w:p w14:paraId="7D0A47F0"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Review risk throughout the period of support and respond appropriately to changes in circumstances or identified risk.</w:t>
      </w:r>
    </w:p>
    <w:p w14:paraId="0E76B14F"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Recognise patterns of coercive and controlling behaviour and perpetrator-generated risk while maintaining a clear focus on the behaviour and choices of the person causing harm.</w:t>
      </w:r>
    </w:p>
    <w:p w14:paraId="7A7CE58F"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Identify and build upon the protective strategies already being used by survivors to increase safety for themselves and their children.</w:t>
      </w:r>
    </w:p>
    <w:p w14:paraId="247F9231"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Identify additional safety measures, specialist services and resources where appropriate.</w:t>
      </w:r>
    </w:p>
    <w:p w14:paraId="4D18235D"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Respond appropriately to safeguarding concerns in accordance with child protection and Adult Support and Protection procedures.</w:t>
      </w:r>
    </w:p>
    <w:p w14:paraId="32117E27" w14:textId="77777777" w:rsidR="00F51327" w:rsidRPr="00331D1A" w:rsidRDefault="00F51327" w:rsidP="00F51327">
      <w:pPr>
        <w:pStyle w:val="Heading2"/>
        <w:rPr>
          <w:rFonts w:ascii="Aptos" w:hAnsi="Aptos"/>
          <w:szCs w:val="24"/>
        </w:rPr>
      </w:pPr>
      <w:r w:rsidRPr="00331D1A">
        <w:rPr>
          <w:rFonts w:ascii="Aptos" w:hAnsi="Aptos"/>
          <w:szCs w:val="24"/>
        </w:rPr>
        <w:t>Practical Support and Advocacy</w:t>
      </w:r>
    </w:p>
    <w:p w14:paraId="2F31AC38" w14:textId="77777777" w:rsidR="007541AE" w:rsidRPr="007541AE" w:rsidRDefault="007541AE" w:rsidP="007541AE"/>
    <w:p w14:paraId="64217010"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Support service users to understand and consider their options and make informed decisions about their safety and circumstances.</w:t>
      </w:r>
    </w:p>
    <w:p w14:paraId="71D5041B"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Provide information, advocacy and practical support in relation to housing and accommodation where required.</w:t>
      </w:r>
    </w:p>
    <w:p w14:paraId="140B6809" w14:textId="77777777" w:rsidR="00F51327" w:rsidRDefault="00F51327" w:rsidP="00F51327">
      <w:pPr>
        <w:pStyle w:val="ListBullet"/>
        <w:tabs>
          <w:tab w:val="num" w:pos="360"/>
        </w:tabs>
        <w:spacing w:after="60"/>
        <w:ind w:left="360" w:hanging="360"/>
        <w:rPr>
          <w:rFonts w:ascii="Aptos" w:hAnsi="Aptos"/>
          <w:sz w:val="22"/>
        </w:rPr>
      </w:pPr>
      <w:r w:rsidRPr="006A3030">
        <w:rPr>
          <w:rFonts w:ascii="Aptos" w:hAnsi="Aptos"/>
          <w:sz w:val="22"/>
        </w:rPr>
        <w:t>Support service users to access welfare benefits, crisis funding, grants and other appropriate financial assistance.</w:t>
      </w:r>
    </w:p>
    <w:p w14:paraId="260439DF" w14:textId="77777777" w:rsidR="007541AE" w:rsidRPr="006A3030" w:rsidRDefault="007541AE" w:rsidP="007541AE">
      <w:pPr>
        <w:pStyle w:val="ListBullet"/>
        <w:numPr>
          <w:ilvl w:val="0"/>
          <w:numId w:val="0"/>
        </w:numPr>
        <w:spacing w:after="60"/>
        <w:rPr>
          <w:rFonts w:ascii="Aptos" w:hAnsi="Aptos"/>
          <w:sz w:val="22"/>
        </w:rPr>
      </w:pPr>
    </w:p>
    <w:p w14:paraId="14A2EE39"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lastRenderedPageBreak/>
        <w:t>Advocate on behalf of service users with statutory and third-sector agencies where appropriate, while promoting self-determination and independence.</w:t>
      </w:r>
    </w:p>
    <w:p w14:paraId="4999C916"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Facilitate referrals and access to appropriate specialist and community services.</w:t>
      </w:r>
    </w:p>
    <w:p w14:paraId="2BC43CAA" w14:textId="77777777" w:rsidR="00F51327" w:rsidRPr="00331D1A" w:rsidRDefault="00F51327" w:rsidP="00F51327">
      <w:pPr>
        <w:pStyle w:val="Heading2"/>
        <w:rPr>
          <w:rFonts w:ascii="Aptos" w:hAnsi="Aptos"/>
          <w:szCs w:val="24"/>
        </w:rPr>
      </w:pPr>
      <w:r w:rsidRPr="00331D1A">
        <w:rPr>
          <w:rFonts w:ascii="Aptos" w:hAnsi="Aptos"/>
          <w:szCs w:val="24"/>
        </w:rPr>
        <w:t>Assessment, Recovery Planning and Case Management</w:t>
      </w:r>
    </w:p>
    <w:p w14:paraId="4224327C" w14:textId="77777777" w:rsidR="00331D1A" w:rsidRPr="00331D1A" w:rsidRDefault="00331D1A" w:rsidP="00331D1A"/>
    <w:p w14:paraId="22582046"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Work collaboratively with service users to identify priorities, agree outcomes and develop individual support and recovery plans.</w:t>
      </w:r>
    </w:p>
    <w:p w14:paraId="29DAE117"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Support service users to recognise and build upon their strengths, resilience and existing protective strategies.</w:t>
      </w:r>
    </w:p>
    <w:p w14:paraId="4CFA0A05"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Regularly review support plans, risk and agreed outcomes, adapting intervention in response to changing circumstances.</w:t>
      </w:r>
    </w:p>
    <w:p w14:paraId="2F5F336A"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Manage and prioritise an allocated caseload effectively, ensuring that individuals presenting with increased or changing risk receive an appropriate response.</w:t>
      </w:r>
    </w:p>
    <w:p w14:paraId="72443BED" w14:textId="4032E605"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 xml:space="preserve">Maintain professional, accurate, timely and confidential case records, support plans, risk assessments and </w:t>
      </w:r>
      <w:r w:rsidR="002A17FA" w:rsidRPr="006A3030">
        <w:rPr>
          <w:rFonts w:ascii="Aptos" w:hAnsi="Aptos"/>
          <w:sz w:val="22"/>
        </w:rPr>
        <w:t>monitor</w:t>
      </w:r>
      <w:r w:rsidRPr="006A3030">
        <w:rPr>
          <w:rFonts w:ascii="Aptos" w:hAnsi="Aptos"/>
          <w:sz w:val="22"/>
        </w:rPr>
        <w:t xml:space="preserve"> information in accordance with CEA policies and procedures.</w:t>
      </w:r>
    </w:p>
    <w:p w14:paraId="3EBBEBCF"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Ensure case recording clearly reflects identified risk, protective factors, interventions undertaken, outcomes and agreed actions.</w:t>
      </w:r>
    </w:p>
    <w:p w14:paraId="4A522FA7" w14:textId="1FB205D3"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 xml:space="preserve">Ensure all work is undertaken within a trauma-informed, </w:t>
      </w:r>
      <w:r w:rsidR="00331D1A" w:rsidRPr="006A3030">
        <w:rPr>
          <w:rFonts w:ascii="Aptos" w:hAnsi="Aptos"/>
          <w:sz w:val="22"/>
        </w:rPr>
        <w:t>strength</w:t>
      </w:r>
      <w:r w:rsidRPr="006A3030">
        <w:rPr>
          <w:rFonts w:ascii="Aptos" w:hAnsi="Aptos"/>
          <w:sz w:val="22"/>
        </w:rPr>
        <w:t>-based and person-</w:t>
      </w:r>
      <w:r w:rsidR="00331D1A" w:rsidRPr="006A3030">
        <w:rPr>
          <w:rFonts w:ascii="Aptos" w:hAnsi="Aptos"/>
          <w:sz w:val="22"/>
        </w:rPr>
        <w:t>centered</w:t>
      </w:r>
      <w:r w:rsidRPr="006A3030">
        <w:rPr>
          <w:rFonts w:ascii="Aptos" w:hAnsi="Aptos"/>
          <w:sz w:val="22"/>
        </w:rPr>
        <w:t xml:space="preserve"> framework.</w:t>
      </w:r>
    </w:p>
    <w:p w14:paraId="4DFAF022" w14:textId="77777777" w:rsidR="00F51327" w:rsidRPr="00331D1A" w:rsidRDefault="00F51327" w:rsidP="00F51327">
      <w:pPr>
        <w:pStyle w:val="Heading2"/>
        <w:rPr>
          <w:rFonts w:ascii="Aptos" w:hAnsi="Aptos"/>
          <w:szCs w:val="24"/>
        </w:rPr>
      </w:pPr>
      <w:r w:rsidRPr="00331D1A">
        <w:rPr>
          <w:rFonts w:ascii="Aptos" w:hAnsi="Aptos"/>
          <w:szCs w:val="24"/>
        </w:rPr>
        <w:t>Children and Families</w:t>
      </w:r>
    </w:p>
    <w:p w14:paraId="1C18E048" w14:textId="77777777" w:rsidR="00331D1A" w:rsidRPr="00331D1A" w:rsidRDefault="00331D1A" w:rsidP="00331D1A"/>
    <w:p w14:paraId="2EDB39B8"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Recognise children and young people as victims of domestic abuse in their own right where appropriate and consider their safety and wellbeing throughout assessment and intervention.</w:t>
      </w:r>
    </w:p>
    <w:p w14:paraId="2B421ADE"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Work closely with CEA's Children and Families Team where coordinated or specialist support is required.</w:t>
      </w:r>
    </w:p>
    <w:p w14:paraId="220D7404"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Contribute to joint assessments, support planning and reviews where appropriate.</w:t>
      </w:r>
    </w:p>
    <w:p w14:paraId="79288E39"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Identify and respond appropriately to child protection and safeguarding concerns.</w:t>
      </w:r>
    </w:p>
    <w:p w14:paraId="23E51992"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Support the non-abusing parent/carer to strengthen safety and stability for their children while maintaining a clear focus on the impact of the perpetrator's behaviour.</w:t>
      </w:r>
    </w:p>
    <w:p w14:paraId="2712A911" w14:textId="77777777" w:rsidR="00F51327" w:rsidRPr="00331D1A" w:rsidRDefault="00F51327" w:rsidP="00F51327">
      <w:pPr>
        <w:pStyle w:val="Heading2"/>
        <w:rPr>
          <w:rFonts w:ascii="Aptos" w:hAnsi="Aptos"/>
          <w:szCs w:val="24"/>
        </w:rPr>
      </w:pPr>
      <w:r w:rsidRPr="00331D1A">
        <w:rPr>
          <w:rFonts w:ascii="Aptos" w:hAnsi="Aptos"/>
          <w:szCs w:val="24"/>
        </w:rPr>
        <w:t>Court and Justice Support</w:t>
      </w:r>
    </w:p>
    <w:p w14:paraId="7C909C9B" w14:textId="77777777" w:rsidR="00331D1A" w:rsidRPr="00331D1A" w:rsidRDefault="00331D1A" w:rsidP="00331D1A"/>
    <w:p w14:paraId="11ECBF67"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Provide information, advice and support to service users involved in civil or criminal court proceedings relating to domestic abuse.</w:t>
      </w:r>
    </w:p>
    <w:p w14:paraId="0B7B03B0" w14:textId="0518280D" w:rsidR="00331D1A" w:rsidRDefault="00F51327" w:rsidP="00331D1A">
      <w:pPr>
        <w:pStyle w:val="ListBullet"/>
        <w:tabs>
          <w:tab w:val="num" w:pos="360"/>
        </w:tabs>
        <w:spacing w:after="60"/>
        <w:ind w:left="360" w:hanging="360"/>
        <w:rPr>
          <w:rFonts w:ascii="Aptos" w:hAnsi="Aptos"/>
          <w:sz w:val="22"/>
        </w:rPr>
      </w:pPr>
      <w:r w:rsidRPr="006A3030">
        <w:rPr>
          <w:rFonts w:ascii="Aptos" w:hAnsi="Aptos"/>
          <w:sz w:val="22"/>
        </w:rPr>
        <w:t>Work in partnership with relevant court and justice services to ensure service users are appropriately informed and supported.</w:t>
      </w:r>
    </w:p>
    <w:p w14:paraId="4AA3DF86" w14:textId="77777777" w:rsidR="00331D1A" w:rsidRPr="00331D1A" w:rsidRDefault="00331D1A" w:rsidP="00331D1A">
      <w:pPr>
        <w:pStyle w:val="ListBullet"/>
        <w:numPr>
          <w:ilvl w:val="0"/>
          <w:numId w:val="0"/>
        </w:numPr>
        <w:spacing w:after="60"/>
        <w:rPr>
          <w:rFonts w:ascii="Aptos" w:hAnsi="Aptos"/>
          <w:sz w:val="22"/>
        </w:rPr>
      </w:pPr>
    </w:p>
    <w:p w14:paraId="01FBC9F7"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lastRenderedPageBreak/>
        <w:t>Identify and respond to safety concerns relating to court attendance and associated proceedings.</w:t>
      </w:r>
    </w:p>
    <w:p w14:paraId="337FC340"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Provide information regarding relevant court processes and outcomes within the boundaries of the role.</w:t>
      </w:r>
    </w:p>
    <w:p w14:paraId="535EAE77" w14:textId="5828D186" w:rsidR="00331D1A" w:rsidRPr="006D336B" w:rsidRDefault="00F51327" w:rsidP="006D336B">
      <w:pPr>
        <w:pStyle w:val="ListBullet"/>
        <w:tabs>
          <w:tab w:val="num" w:pos="360"/>
        </w:tabs>
        <w:spacing w:after="60"/>
        <w:ind w:left="360" w:hanging="360"/>
        <w:rPr>
          <w:rFonts w:ascii="Aptos" w:hAnsi="Aptos"/>
          <w:sz w:val="22"/>
        </w:rPr>
      </w:pPr>
      <w:r w:rsidRPr="006A3030">
        <w:rPr>
          <w:rFonts w:ascii="Aptos" w:hAnsi="Aptos"/>
          <w:sz w:val="22"/>
        </w:rPr>
        <w:t>Undertake appropriate follow-up advocacy or referral to specialist services.</w:t>
      </w:r>
    </w:p>
    <w:p w14:paraId="05786C37" w14:textId="77777777" w:rsidR="00F51327" w:rsidRDefault="00F51327" w:rsidP="00F51327">
      <w:pPr>
        <w:pStyle w:val="Heading2"/>
        <w:rPr>
          <w:rFonts w:ascii="Aptos" w:hAnsi="Aptos"/>
          <w:szCs w:val="24"/>
        </w:rPr>
      </w:pPr>
      <w:r w:rsidRPr="00331D1A">
        <w:rPr>
          <w:rFonts w:ascii="Aptos" w:hAnsi="Aptos"/>
          <w:szCs w:val="24"/>
        </w:rPr>
        <w:t>Group Work and Community-Based Support</w:t>
      </w:r>
    </w:p>
    <w:p w14:paraId="24993213" w14:textId="77777777" w:rsidR="00331D1A" w:rsidRPr="00331D1A" w:rsidRDefault="00331D1A" w:rsidP="00331D1A"/>
    <w:p w14:paraId="77DC3BFD"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Support the delivery and development of group work programmes that contribute to recovery, empowerment and wellbeing.</w:t>
      </w:r>
    </w:p>
    <w:p w14:paraId="56F65A16"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Encourage and support appropriate service users to engage with group work opportunities as part of their recovery.</w:t>
      </w:r>
    </w:p>
    <w:p w14:paraId="62B8990A" w14:textId="7216D423" w:rsidR="00331D1A" w:rsidRPr="006D336B" w:rsidRDefault="00F51327" w:rsidP="006D336B">
      <w:pPr>
        <w:pStyle w:val="ListBullet"/>
        <w:tabs>
          <w:tab w:val="num" w:pos="360"/>
        </w:tabs>
        <w:spacing w:after="60"/>
        <w:ind w:left="360" w:hanging="360"/>
        <w:rPr>
          <w:rFonts w:ascii="Aptos" w:hAnsi="Aptos"/>
          <w:sz w:val="22"/>
        </w:rPr>
      </w:pPr>
      <w:r w:rsidRPr="006A3030">
        <w:rPr>
          <w:rFonts w:ascii="Aptos" w:hAnsi="Aptos"/>
          <w:sz w:val="22"/>
        </w:rPr>
        <w:t>Deliver</w:t>
      </w:r>
      <w:r w:rsidR="002A17FA">
        <w:rPr>
          <w:rFonts w:ascii="Aptos" w:hAnsi="Aptos"/>
          <w:sz w:val="22"/>
        </w:rPr>
        <w:t>ing</w:t>
      </w:r>
      <w:r w:rsidRPr="006A3030">
        <w:rPr>
          <w:rFonts w:ascii="Aptos" w:hAnsi="Aptos"/>
          <w:sz w:val="22"/>
        </w:rPr>
        <w:t xml:space="preserve"> outreach and drop-in support at agreed community venues where required.</w:t>
      </w:r>
    </w:p>
    <w:p w14:paraId="24414E39" w14:textId="77777777" w:rsidR="00F51327" w:rsidRDefault="00F51327" w:rsidP="00F51327">
      <w:pPr>
        <w:pStyle w:val="Heading2"/>
        <w:rPr>
          <w:rFonts w:ascii="Aptos" w:hAnsi="Aptos"/>
          <w:szCs w:val="24"/>
        </w:rPr>
      </w:pPr>
      <w:r w:rsidRPr="00331D1A">
        <w:rPr>
          <w:rFonts w:ascii="Aptos" w:hAnsi="Aptos"/>
          <w:szCs w:val="24"/>
        </w:rPr>
        <w:t>Partnership and Multi-Agency Working</w:t>
      </w:r>
    </w:p>
    <w:p w14:paraId="055B59F9" w14:textId="77777777" w:rsidR="00331D1A" w:rsidRPr="00331D1A" w:rsidRDefault="00331D1A" w:rsidP="00331D1A"/>
    <w:p w14:paraId="7862B3CD"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Develop and maintain effective professional relationships with statutory and third-sector partners to promote coordinated support and effective risk management.</w:t>
      </w:r>
    </w:p>
    <w:p w14:paraId="7D98AA2B"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Work collaboratively with agencies including Police Scotland, Falkirk Council, Social Work Services, Housing Services, health services, MARAC partners and other relevant organisations.</w:t>
      </w:r>
    </w:p>
    <w:p w14:paraId="64C526A2"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Contribute appropriately to MARAC and other multi-agency risk management and safeguarding processes.</w:t>
      </w:r>
    </w:p>
    <w:p w14:paraId="7A680E28" w14:textId="789512A5"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 xml:space="preserve">Prepare </w:t>
      </w:r>
      <w:r w:rsidR="00FD62A0" w:rsidRPr="006A3030">
        <w:rPr>
          <w:rFonts w:ascii="Aptos" w:hAnsi="Aptos"/>
          <w:sz w:val="22"/>
        </w:rPr>
        <w:t>clear</w:t>
      </w:r>
      <w:r w:rsidRPr="006A3030">
        <w:rPr>
          <w:rFonts w:ascii="Aptos" w:hAnsi="Aptos"/>
          <w:sz w:val="22"/>
        </w:rPr>
        <w:t xml:space="preserve"> professional reports and information for reviews, case conferences, MARAC and other multi-agency meetings.</w:t>
      </w:r>
    </w:p>
    <w:p w14:paraId="04F417A9"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Represent CEA professionally at multi-agency meetings, case reviews and partnership forums as required.</w:t>
      </w:r>
    </w:p>
    <w:p w14:paraId="233C5D14"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Challenge practice or decisions constructively and professionally where necessary to advocate for safety and appropriate responses to domestic abuse.</w:t>
      </w:r>
    </w:p>
    <w:p w14:paraId="5DCB81F5" w14:textId="77777777" w:rsidR="00F51327" w:rsidRDefault="00F51327" w:rsidP="00F51327">
      <w:pPr>
        <w:pStyle w:val="Heading2"/>
        <w:rPr>
          <w:rFonts w:ascii="Aptos" w:hAnsi="Aptos"/>
          <w:szCs w:val="24"/>
        </w:rPr>
      </w:pPr>
      <w:r w:rsidRPr="00FD62A0">
        <w:rPr>
          <w:rFonts w:ascii="Aptos" w:hAnsi="Aptos"/>
          <w:szCs w:val="24"/>
        </w:rPr>
        <w:t>Professional Practice</w:t>
      </w:r>
    </w:p>
    <w:p w14:paraId="758785A2" w14:textId="77777777" w:rsidR="00FD62A0" w:rsidRPr="00FD62A0" w:rsidRDefault="00FD62A0" w:rsidP="00FD62A0"/>
    <w:p w14:paraId="63458EF6"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Maintain current knowledge of domestic abuse, coercive and controlling behaviour, gender-based violence, safeguarding, relevant legislation, policy and emerging best practice.</w:t>
      </w:r>
    </w:p>
    <w:p w14:paraId="7E8A4FFA"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Participate fully in supervision, case review, reflective practice, training and continuing professional development.</w:t>
      </w:r>
    </w:p>
    <w:p w14:paraId="1B2B1725" w14:textId="5595895B" w:rsidR="00F51327" w:rsidRPr="006A3030" w:rsidRDefault="00C87603" w:rsidP="00F51327">
      <w:pPr>
        <w:pStyle w:val="ListBullet"/>
        <w:tabs>
          <w:tab w:val="num" w:pos="360"/>
        </w:tabs>
        <w:spacing w:after="60"/>
        <w:ind w:left="360" w:hanging="360"/>
        <w:rPr>
          <w:rFonts w:ascii="Aptos" w:hAnsi="Aptos"/>
          <w:sz w:val="22"/>
        </w:rPr>
      </w:pPr>
      <w:r w:rsidRPr="006A3030">
        <w:rPr>
          <w:rFonts w:ascii="Aptos" w:hAnsi="Aptos"/>
          <w:sz w:val="22"/>
        </w:rPr>
        <w:t>Always maintain appropriate professional boundaries</w:t>
      </w:r>
      <w:r w:rsidR="00F51327" w:rsidRPr="006A3030">
        <w:rPr>
          <w:rFonts w:ascii="Aptos" w:hAnsi="Aptos"/>
          <w:sz w:val="22"/>
        </w:rPr>
        <w:t>.</w:t>
      </w:r>
    </w:p>
    <w:p w14:paraId="5F239A84" w14:textId="77777777" w:rsidR="00F51327" w:rsidRDefault="00F51327" w:rsidP="00F51327">
      <w:pPr>
        <w:pStyle w:val="ListBullet"/>
        <w:tabs>
          <w:tab w:val="num" w:pos="360"/>
        </w:tabs>
        <w:spacing w:after="60"/>
        <w:ind w:left="360" w:hanging="360"/>
        <w:rPr>
          <w:rFonts w:ascii="Aptos" w:hAnsi="Aptos"/>
          <w:sz w:val="22"/>
        </w:rPr>
      </w:pPr>
      <w:r w:rsidRPr="006A3030">
        <w:rPr>
          <w:rFonts w:ascii="Aptos" w:hAnsi="Aptos"/>
          <w:sz w:val="22"/>
        </w:rPr>
        <w:t>Handle sensitive and confidential information appropriately and in accordance with organisational and legal requirements.</w:t>
      </w:r>
    </w:p>
    <w:p w14:paraId="7E4BC528" w14:textId="77777777" w:rsidR="00C87603" w:rsidRPr="006A3030" w:rsidRDefault="00C87603" w:rsidP="00C87603">
      <w:pPr>
        <w:pStyle w:val="ListBullet"/>
        <w:numPr>
          <w:ilvl w:val="0"/>
          <w:numId w:val="0"/>
        </w:numPr>
        <w:tabs>
          <w:tab w:val="num" w:pos="360"/>
        </w:tabs>
        <w:spacing w:after="60"/>
        <w:rPr>
          <w:rFonts w:ascii="Aptos" w:hAnsi="Aptos"/>
          <w:sz w:val="22"/>
        </w:rPr>
      </w:pPr>
    </w:p>
    <w:p w14:paraId="73EB9D01"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lastRenderedPageBreak/>
        <w:t>Work collaboratively with colleagues across CEA's Trauma Recovery Model.</w:t>
      </w:r>
    </w:p>
    <w:p w14:paraId="30F33483"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Provide support across other areas of CEA's services where reasonably required by line management.</w:t>
      </w:r>
    </w:p>
    <w:p w14:paraId="7D3256E2" w14:textId="77777777" w:rsidR="00F51327" w:rsidRDefault="00F51327" w:rsidP="00F51327">
      <w:pPr>
        <w:pStyle w:val="Heading2"/>
        <w:rPr>
          <w:rFonts w:ascii="Aptos" w:hAnsi="Aptos"/>
          <w:szCs w:val="24"/>
        </w:rPr>
      </w:pPr>
      <w:r w:rsidRPr="00A54CCC">
        <w:rPr>
          <w:rFonts w:ascii="Aptos" w:hAnsi="Aptos"/>
          <w:szCs w:val="24"/>
        </w:rPr>
        <w:t>General</w:t>
      </w:r>
    </w:p>
    <w:p w14:paraId="4A9E4837" w14:textId="77777777" w:rsidR="00A54CCC" w:rsidRPr="00A54CCC" w:rsidRDefault="00A54CCC" w:rsidP="00A54CCC"/>
    <w:p w14:paraId="0F3C1F61" w14:textId="3AD9A20B"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 xml:space="preserve">Work flexibly in accordance with service requirements, which may include occasional evening or weekend </w:t>
      </w:r>
      <w:r w:rsidR="00A54CCC" w:rsidRPr="006A3030">
        <w:rPr>
          <w:rFonts w:ascii="Aptos" w:hAnsi="Aptos"/>
          <w:sz w:val="22"/>
        </w:rPr>
        <w:t>work</w:t>
      </w:r>
      <w:r w:rsidRPr="006A3030">
        <w:rPr>
          <w:rFonts w:ascii="Aptos" w:hAnsi="Aptos"/>
          <w:sz w:val="22"/>
        </w:rPr>
        <w:t>. Time off in lieu will be provided where applicable.</w:t>
      </w:r>
    </w:p>
    <w:p w14:paraId="108C88B5"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Work in accordance with CEA's policies, procedures, professional standards and confidentiality requirements.</w:t>
      </w:r>
    </w:p>
    <w:p w14:paraId="7A6551A1"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Promote equality, diversity, inclusion and anti-discriminatory practice.</w:t>
      </w:r>
    </w:p>
    <w:p w14:paraId="1BF99171" w14:textId="77777777" w:rsidR="00F51327" w:rsidRDefault="00F51327" w:rsidP="00F51327">
      <w:pPr>
        <w:pStyle w:val="ListBullet"/>
        <w:tabs>
          <w:tab w:val="num" w:pos="360"/>
        </w:tabs>
        <w:spacing w:after="60"/>
        <w:ind w:left="360" w:hanging="360"/>
        <w:rPr>
          <w:rFonts w:ascii="Aptos" w:hAnsi="Aptos"/>
          <w:sz w:val="22"/>
        </w:rPr>
      </w:pPr>
      <w:r w:rsidRPr="006A3030">
        <w:rPr>
          <w:rFonts w:ascii="Aptos" w:hAnsi="Aptos"/>
          <w:sz w:val="22"/>
        </w:rPr>
        <w:t>Undertake other reasonable duties consistent with the purpose and level of the post.</w:t>
      </w:r>
    </w:p>
    <w:p w14:paraId="52E279A6" w14:textId="77777777" w:rsidR="00A54CCC" w:rsidRPr="006A3030" w:rsidRDefault="00A54CCC" w:rsidP="00A54CCC">
      <w:pPr>
        <w:pStyle w:val="ListBullet"/>
        <w:numPr>
          <w:ilvl w:val="0"/>
          <w:numId w:val="0"/>
        </w:numPr>
        <w:spacing w:after="60"/>
        <w:ind w:left="360"/>
        <w:rPr>
          <w:rFonts w:ascii="Aptos" w:hAnsi="Aptos"/>
          <w:sz w:val="22"/>
        </w:rPr>
      </w:pPr>
    </w:p>
    <w:p w14:paraId="504D4A95" w14:textId="77777777" w:rsidR="00F51327" w:rsidRPr="00A54CCC" w:rsidRDefault="00F51327" w:rsidP="00A54CCC">
      <w:pPr>
        <w:jc w:val="center"/>
        <w:rPr>
          <w:rFonts w:ascii="Aptos" w:hAnsi="Aptos"/>
          <w:b/>
          <w:bCs/>
          <w:i/>
          <w:iCs/>
          <w:sz w:val="22"/>
          <w:szCs w:val="22"/>
        </w:rPr>
      </w:pPr>
      <w:r w:rsidRPr="00A54CCC">
        <w:rPr>
          <w:rFonts w:ascii="Aptos" w:hAnsi="Aptos"/>
          <w:b/>
          <w:bCs/>
          <w:i/>
          <w:iCs/>
          <w:sz w:val="22"/>
          <w:szCs w:val="22"/>
        </w:rPr>
        <w:t>This Job Description describes the principal duties and responsibilities of the role and is not intended to be exhaustive. Duties may be reviewed in response to changing service needs.</w:t>
      </w:r>
    </w:p>
    <w:p w14:paraId="40330840" w14:textId="77777777" w:rsidR="00F51327" w:rsidRPr="006A3030" w:rsidRDefault="00F51327" w:rsidP="00F51327">
      <w:pPr>
        <w:rPr>
          <w:rFonts w:ascii="Aptos" w:hAnsi="Aptos"/>
          <w:sz w:val="22"/>
          <w:szCs w:val="22"/>
        </w:rPr>
      </w:pPr>
      <w:r w:rsidRPr="006A3030">
        <w:rPr>
          <w:rFonts w:ascii="Aptos" w:hAnsi="Aptos"/>
          <w:sz w:val="22"/>
          <w:szCs w:val="22"/>
        </w:rPr>
        <w:br w:type="page"/>
      </w:r>
    </w:p>
    <w:p w14:paraId="00D05C17" w14:textId="77777777" w:rsidR="00F51327" w:rsidRPr="006A3030" w:rsidRDefault="00F51327" w:rsidP="00F51327">
      <w:pPr>
        <w:pStyle w:val="Heading1"/>
        <w:rPr>
          <w:rFonts w:ascii="Aptos" w:hAnsi="Aptos"/>
          <w:sz w:val="22"/>
          <w:szCs w:val="22"/>
        </w:rPr>
      </w:pPr>
      <w:r w:rsidRPr="006A3030">
        <w:rPr>
          <w:rFonts w:ascii="Aptos" w:hAnsi="Aptos"/>
          <w:sz w:val="22"/>
          <w:szCs w:val="22"/>
        </w:rPr>
        <w:lastRenderedPageBreak/>
        <w:t>PERSON SPECIFICATION</w:t>
      </w:r>
    </w:p>
    <w:p w14:paraId="546993DA" w14:textId="77777777" w:rsidR="00F51327" w:rsidRPr="006A3030" w:rsidRDefault="00F51327" w:rsidP="00F51327">
      <w:pPr>
        <w:pStyle w:val="Heading2"/>
        <w:rPr>
          <w:rFonts w:ascii="Aptos" w:hAnsi="Aptos"/>
          <w:sz w:val="22"/>
          <w:szCs w:val="22"/>
        </w:rPr>
      </w:pPr>
      <w:r w:rsidRPr="006A3030">
        <w:rPr>
          <w:rFonts w:ascii="Aptos" w:hAnsi="Aptos"/>
          <w:sz w:val="22"/>
          <w:szCs w:val="22"/>
        </w:rPr>
        <w:t>Essential Criteria - Knowledge and Understanding</w:t>
      </w:r>
    </w:p>
    <w:p w14:paraId="715A068F"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Sound understanding of domestic abuse, including coercive and controlling behaviour and the impact of abuse on adult and child survivors.</w:t>
      </w:r>
    </w:p>
    <w:p w14:paraId="25BA84A0"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Understanding of the barriers individuals affected by domestic abuse may experience when seeking safety and support.</w:t>
      </w:r>
    </w:p>
    <w:p w14:paraId="7F7EBE85"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Understanding of risk, safety and protective factors within the context of domestic abuse.</w:t>
      </w:r>
    </w:p>
    <w:p w14:paraId="3C5FF0B3"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Knowledge and understanding of child protection, safeguarding and Adult Support and Protection responsibilities.</w:t>
      </w:r>
    </w:p>
    <w:p w14:paraId="47A1CA95" w14:textId="21D63AA8"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Understanding of trauma-informed, person-</w:t>
      </w:r>
      <w:r w:rsidR="000F4216" w:rsidRPr="006A3030">
        <w:rPr>
          <w:rFonts w:ascii="Aptos" w:hAnsi="Aptos"/>
          <w:sz w:val="22"/>
        </w:rPr>
        <w:t>centered</w:t>
      </w:r>
      <w:r w:rsidRPr="006A3030">
        <w:rPr>
          <w:rFonts w:ascii="Aptos" w:hAnsi="Aptos"/>
          <w:sz w:val="22"/>
        </w:rPr>
        <w:t xml:space="preserve"> and strengths-based practice.</w:t>
      </w:r>
    </w:p>
    <w:p w14:paraId="24E5A1E1"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Understanding of equality, diversity, inclusion and anti-discriminatory practice.</w:t>
      </w:r>
    </w:p>
    <w:p w14:paraId="187FEFDC" w14:textId="77777777" w:rsidR="00F51327" w:rsidRPr="006A3030" w:rsidRDefault="00F51327" w:rsidP="00F51327">
      <w:pPr>
        <w:pStyle w:val="Heading2"/>
        <w:rPr>
          <w:rFonts w:ascii="Aptos" w:hAnsi="Aptos"/>
          <w:sz w:val="22"/>
          <w:szCs w:val="22"/>
        </w:rPr>
      </w:pPr>
      <w:r w:rsidRPr="006A3030">
        <w:rPr>
          <w:rFonts w:ascii="Aptos" w:hAnsi="Aptos"/>
          <w:sz w:val="22"/>
          <w:szCs w:val="22"/>
        </w:rPr>
        <w:t>Essential Criteria - Experience</w:t>
      </w:r>
    </w:p>
    <w:p w14:paraId="7F218A75"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Relevant experience of supporting individuals experiencing domestic abuse, trauma, crisis, significant adversity or other complex circumstances.</w:t>
      </w:r>
    </w:p>
    <w:p w14:paraId="44C9ABE8"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Experience of assessing needs and risk and developing appropriate support or safety plans.</w:t>
      </w:r>
    </w:p>
    <w:p w14:paraId="07D4B16F"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Experience of delivering effective one-to-one support.</w:t>
      </w:r>
    </w:p>
    <w:p w14:paraId="05A7B41D"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Experience of working collaboratively with statutory and/or third-sector partner agencies.</w:t>
      </w:r>
    </w:p>
    <w:p w14:paraId="0DB56646"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Experience of maintaining accurate, timely and confidential case records.</w:t>
      </w:r>
    </w:p>
    <w:p w14:paraId="03214594"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Experience of managing competing priorities and working within agreed timescales.</w:t>
      </w:r>
    </w:p>
    <w:p w14:paraId="2E76F072" w14:textId="77777777" w:rsidR="00F51327" w:rsidRPr="006A3030" w:rsidRDefault="00F51327" w:rsidP="00F51327">
      <w:pPr>
        <w:pStyle w:val="Heading2"/>
        <w:rPr>
          <w:rFonts w:ascii="Aptos" w:hAnsi="Aptos"/>
          <w:sz w:val="22"/>
          <w:szCs w:val="22"/>
        </w:rPr>
      </w:pPr>
      <w:r w:rsidRPr="006A3030">
        <w:rPr>
          <w:rFonts w:ascii="Aptos" w:hAnsi="Aptos"/>
          <w:sz w:val="22"/>
          <w:szCs w:val="22"/>
        </w:rPr>
        <w:t>Essential Criteria - Skills and Professional Approach</w:t>
      </w:r>
    </w:p>
    <w:p w14:paraId="23F3094E"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Excellent verbal and written communication skills.</w:t>
      </w:r>
    </w:p>
    <w:p w14:paraId="3DB8AF2E"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Ability to communicate sensitively and effectively with individuals experiencing distress or crisis.</w:t>
      </w:r>
    </w:p>
    <w:p w14:paraId="71255A3D"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Strong active listening and interpersonal skills.</w:t>
      </w:r>
    </w:p>
    <w:p w14:paraId="4103D0E5"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Ability to establish trusting professional relationships while maintaining clear and appropriate boundaries.</w:t>
      </w:r>
    </w:p>
    <w:p w14:paraId="4A71A90C"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 xml:space="preserve">Ability to remain objective, professional and </w:t>
      </w:r>
      <w:proofErr w:type="spellStart"/>
      <w:r w:rsidRPr="006A3030">
        <w:rPr>
          <w:rFonts w:ascii="Aptos" w:hAnsi="Aptos"/>
          <w:sz w:val="22"/>
        </w:rPr>
        <w:t>non-judgemental</w:t>
      </w:r>
      <w:proofErr w:type="spellEnd"/>
      <w:r w:rsidRPr="006A3030">
        <w:rPr>
          <w:rFonts w:ascii="Aptos" w:hAnsi="Aptos"/>
          <w:sz w:val="22"/>
        </w:rPr>
        <w:t xml:space="preserve"> when responding to complex circumstances.</w:t>
      </w:r>
    </w:p>
    <w:p w14:paraId="056F129F"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Ability to recognise and build upon survivors' strengths and protective strategies.</w:t>
      </w:r>
    </w:p>
    <w:p w14:paraId="112A0866"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Ability to promote informed choice, empowerment, independence and self-determination.</w:t>
      </w:r>
    </w:p>
    <w:p w14:paraId="1490F218"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Ability to work effectively both independently and as part of a multidisciplinary team.</w:t>
      </w:r>
    </w:p>
    <w:p w14:paraId="17A44FAC"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 xml:space="preserve">Ability to </w:t>
      </w:r>
      <w:proofErr w:type="spellStart"/>
      <w:r w:rsidRPr="006A3030">
        <w:rPr>
          <w:rFonts w:ascii="Aptos" w:hAnsi="Aptos"/>
          <w:sz w:val="22"/>
        </w:rPr>
        <w:t>organise</w:t>
      </w:r>
      <w:proofErr w:type="spellEnd"/>
      <w:r w:rsidRPr="006A3030">
        <w:rPr>
          <w:rFonts w:ascii="Aptos" w:hAnsi="Aptos"/>
          <w:sz w:val="22"/>
        </w:rPr>
        <w:t xml:space="preserve"> and </w:t>
      </w:r>
      <w:proofErr w:type="spellStart"/>
      <w:r w:rsidRPr="006A3030">
        <w:rPr>
          <w:rFonts w:ascii="Aptos" w:hAnsi="Aptos"/>
          <w:sz w:val="22"/>
        </w:rPr>
        <w:t>prioritise</w:t>
      </w:r>
      <w:proofErr w:type="spellEnd"/>
      <w:r w:rsidRPr="006A3030">
        <w:rPr>
          <w:rFonts w:ascii="Aptos" w:hAnsi="Aptos"/>
          <w:sz w:val="22"/>
        </w:rPr>
        <w:t xml:space="preserve"> a diverse caseload while responding appropriately to changing levels of risk.</w:t>
      </w:r>
    </w:p>
    <w:p w14:paraId="159141DE"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High level of self-awareness and ability to engage meaningfully in reflective practice and professional supervision.</w:t>
      </w:r>
    </w:p>
    <w:p w14:paraId="0098A6F6"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Emotional resilience and ability to work safely and professionally within a specialist domestic abuse environment.</w:t>
      </w:r>
    </w:p>
    <w:p w14:paraId="7B49DF84"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lastRenderedPageBreak/>
        <w:t>Ability to constructively challenge practice and advocate appropriately on behalf of service users.</w:t>
      </w:r>
    </w:p>
    <w:p w14:paraId="5C10B4FA" w14:textId="77777777" w:rsidR="00F51327" w:rsidRPr="006A3030" w:rsidRDefault="00F51327" w:rsidP="00F51327">
      <w:pPr>
        <w:pStyle w:val="Heading2"/>
        <w:rPr>
          <w:rFonts w:ascii="Aptos" w:hAnsi="Aptos"/>
          <w:sz w:val="22"/>
          <w:szCs w:val="22"/>
        </w:rPr>
      </w:pPr>
      <w:r w:rsidRPr="006A3030">
        <w:rPr>
          <w:rFonts w:ascii="Aptos" w:hAnsi="Aptos"/>
          <w:sz w:val="22"/>
          <w:szCs w:val="22"/>
        </w:rPr>
        <w:t>Additional Essential Requirements</w:t>
      </w:r>
    </w:p>
    <w:p w14:paraId="07FBC11A"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Commitment to CEA's values and to promoting the safety, dignity and rights of individuals affected by domestic abuse.</w:t>
      </w:r>
    </w:p>
    <w:p w14:paraId="602BB399"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Commitment to maintaining confidentiality and handling sensitive information appropriately.</w:t>
      </w:r>
    </w:p>
    <w:p w14:paraId="0795D46B"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Membership of the Protecting Vulnerable Groups (PVG) Scheme or willingness to undertake the appropriate PVG Scheme process.</w:t>
      </w:r>
    </w:p>
    <w:p w14:paraId="1A02CC90"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Ability to travel throughout the Falkirk area as required to fulfil the duties of the post.</w:t>
      </w:r>
    </w:p>
    <w:p w14:paraId="786E72EC"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Relevant qualification in social work, community education, counselling, social care or a related discipline, or demonstrable equivalent professional experience within domestic abuse, gender-based violence, social care or a relevant support setting.</w:t>
      </w:r>
    </w:p>
    <w:p w14:paraId="403BB3EE" w14:textId="77777777" w:rsidR="00F51327" w:rsidRPr="006A3030" w:rsidRDefault="00F51327" w:rsidP="00F51327">
      <w:pPr>
        <w:pStyle w:val="Heading2"/>
        <w:rPr>
          <w:rFonts w:ascii="Aptos" w:hAnsi="Aptos"/>
          <w:sz w:val="22"/>
          <w:szCs w:val="22"/>
        </w:rPr>
      </w:pPr>
      <w:r w:rsidRPr="006A3030">
        <w:rPr>
          <w:rFonts w:ascii="Aptos" w:hAnsi="Aptos"/>
          <w:sz w:val="22"/>
          <w:szCs w:val="22"/>
        </w:rPr>
        <w:t>Desirable Criteria</w:t>
      </w:r>
    </w:p>
    <w:p w14:paraId="4D729664"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Experience of working within a specialist domestic abuse or gender-based violence service.</w:t>
      </w:r>
    </w:p>
    <w:p w14:paraId="40004781"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Experience of undertaking structured domestic abuse risk assessment and safety planning.</w:t>
      </w:r>
    </w:p>
    <w:p w14:paraId="65C3FD26"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 xml:space="preserve">Knowledge or practical experience of the </w:t>
      </w:r>
      <w:proofErr w:type="spellStart"/>
      <w:r w:rsidRPr="006A3030">
        <w:rPr>
          <w:rFonts w:ascii="Aptos" w:hAnsi="Aptos"/>
          <w:sz w:val="22"/>
        </w:rPr>
        <w:t>SafeLives</w:t>
      </w:r>
      <w:proofErr w:type="spellEnd"/>
      <w:r w:rsidRPr="006A3030">
        <w:rPr>
          <w:rFonts w:ascii="Aptos" w:hAnsi="Aptos"/>
          <w:sz w:val="22"/>
        </w:rPr>
        <w:t xml:space="preserve"> DASH/RIC risk assessment framework.</w:t>
      </w:r>
    </w:p>
    <w:p w14:paraId="2AD37A1D"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Knowledge or experience of the MARAC process.</w:t>
      </w:r>
    </w:p>
    <w:p w14:paraId="0E00862D"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Experience of preparing reports or professional information for formal reviews, case conferences or multi-agency meetings.</w:t>
      </w:r>
    </w:p>
    <w:p w14:paraId="45282571"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Experience of supporting individuals involved in civil or criminal justice processes.</w:t>
      </w:r>
    </w:p>
    <w:p w14:paraId="303149A0"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Experience of working within an integrated trauma recovery service.</w:t>
      </w:r>
    </w:p>
    <w:p w14:paraId="6DE25657"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Experience of facilitating or supporting group work programmes.</w:t>
      </w:r>
    </w:p>
    <w:p w14:paraId="1F1731EE"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Experience of supporting survivors from diverse backgrounds, including male survivors of domestic abuse.</w:t>
      </w:r>
    </w:p>
    <w:p w14:paraId="57E347B5" w14:textId="77777777" w:rsidR="00F51327" w:rsidRPr="006A3030" w:rsidRDefault="00F51327" w:rsidP="00F51327">
      <w:pPr>
        <w:pStyle w:val="ListBullet"/>
        <w:tabs>
          <w:tab w:val="num" w:pos="360"/>
        </w:tabs>
        <w:spacing w:after="60"/>
        <w:ind w:left="360" w:hanging="360"/>
        <w:rPr>
          <w:rFonts w:ascii="Aptos" w:hAnsi="Aptos"/>
          <w:sz w:val="22"/>
        </w:rPr>
      </w:pPr>
      <w:r w:rsidRPr="006A3030">
        <w:rPr>
          <w:rFonts w:ascii="Aptos" w:hAnsi="Aptos"/>
          <w:sz w:val="22"/>
        </w:rPr>
        <w:t>Knowledge of relevant Scottish legislation, policy and practice relating to domestic abuse and gender-based violence.</w:t>
      </w:r>
    </w:p>
    <w:p w14:paraId="2D9326D6" w14:textId="781575DF" w:rsidR="008256BE" w:rsidRPr="006A3030" w:rsidRDefault="008256BE" w:rsidP="00F51327">
      <w:pPr>
        <w:rPr>
          <w:rFonts w:ascii="Aptos" w:hAnsi="Aptos"/>
          <w:sz w:val="22"/>
          <w:szCs w:val="22"/>
        </w:rPr>
      </w:pPr>
    </w:p>
    <w:sectPr w:rsidR="008256BE" w:rsidRPr="006A3030" w:rsidSect="00C85B90">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744A6" w14:textId="77777777" w:rsidR="00256FA4" w:rsidRDefault="00256FA4" w:rsidP="007D5F98">
      <w:r>
        <w:separator/>
      </w:r>
    </w:p>
  </w:endnote>
  <w:endnote w:type="continuationSeparator" w:id="0">
    <w:p w14:paraId="7A6C2AC3" w14:textId="77777777" w:rsidR="00256FA4" w:rsidRDefault="00256FA4" w:rsidP="007D5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97B9A" w14:textId="77777777" w:rsidR="00E30915" w:rsidRDefault="00E309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1DF4E" w14:textId="2EFDDBB5" w:rsidR="00165C84" w:rsidRDefault="001413D2">
    <w:pPr>
      <w:pStyle w:val="Footer"/>
    </w:pPr>
    <w:r w:rsidRPr="00753285">
      <w:rPr>
        <w:rFonts w:ascii="Calibri" w:eastAsia="Calibri" w:hAnsi="Calibri" w:cs="Times New Roman"/>
        <w:noProof/>
        <w:kern w:val="2"/>
        <w:sz w:val="22"/>
        <w:szCs w:val="22"/>
        <w:lang w:val="en-GB"/>
        <w14:ligatures w14:val="standardContextual"/>
      </w:rPr>
      <w:drawing>
        <wp:anchor distT="0" distB="0" distL="114300" distR="114300" simplePos="0" relativeHeight="251659264" behindDoc="1" locked="0" layoutInCell="1" allowOverlap="1" wp14:anchorId="08A518BF" wp14:editId="4B6B3A7A">
          <wp:simplePos x="0" y="0"/>
          <wp:positionH relativeFrom="margin">
            <wp:posOffset>-312420</wp:posOffset>
          </wp:positionH>
          <wp:positionV relativeFrom="paragraph">
            <wp:posOffset>-700405</wp:posOffset>
          </wp:positionV>
          <wp:extent cx="1165860" cy="816610"/>
          <wp:effectExtent l="0" t="0" r="0" b="2540"/>
          <wp:wrapTight wrapText="bothSides">
            <wp:wrapPolygon edited="0">
              <wp:start x="0" y="0"/>
              <wp:lineTo x="0" y="21163"/>
              <wp:lineTo x="21176" y="21163"/>
              <wp:lineTo x="21176" y="0"/>
              <wp:lineTo x="0" y="0"/>
            </wp:wrapPolygon>
          </wp:wrapTight>
          <wp:docPr id="689495191" name="Picture 1" descr="A logo for a compan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495191" name="Picture 1" descr="A logo for a company&#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5860" cy="816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3A550893" wp14:editId="5839AE54">
          <wp:simplePos x="0" y="0"/>
          <wp:positionH relativeFrom="column">
            <wp:posOffset>5013960</wp:posOffset>
          </wp:positionH>
          <wp:positionV relativeFrom="paragraph">
            <wp:posOffset>-715645</wp:posOffset>
          </wp:positionV>
          <wp:extent cx="1116965" cy="861060"/>
          <wp:effectExtent l="0" t="0" r="6985" b="0"/>
          <wp:wrapTight wrapText="bothSides">
            <wp:wrapPolygon edited="0">
              <wp:start x="0" y="0"/>
              <wp:lineTo x="0" y="21027"/>
              <wp:lineTo x="21367" y="21027"/>
              <wp:lineTo x="21367" y="0"/>
              <wp:lineTo x="0" y="0"/>
            </wp:wrapPolygon>
          </wp:wrapTight>
          <wp:docPr id="154635214" name="Picture 2" descr="A picture containing graphics, logo, fon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35214" name="Picture 2" descr="A picture containing graphics, logo, font, graphic desig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6965" cy="8610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69ED3" w14:textId="77777777" w:rsidR="00E30915" w:rsidRDefault="00E309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7AED3" w14:textId="77777777" w:rsidR="00256FA4" w:rsidRDefault="00256FA4" w:rsidP="007D5F98">
      <w:r>
        <w:separator/>
      </w:r>
    </w:p>
  </w:footnote>
  <w:footnote w:type="continuationSeparator" w:id="0">
    <w:p w14:paraId="69BA7346" w14:textId="77777777" w:rsidR="00256FA4" w:rsidRDefault="00256FA4" w:rsidP="007D5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FEFE8" w14:textId="77777777" w:rsidR="00E30915" w:rsidRDefault="00E309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6B469" w14:textId="2F3D2F7D" w:rsidR="007D5F98" w:rsidRDefault="007D5F98">
    <w:pPr>
      <w:pStyle w:val="Header"/>
    </w:pPr>
    <w:r>
      <w:rPr>
        <w:noProof/>
        <w:lang w:val="en-GB" w:eastAsia="en-GB"/>
      </w:rPr>
      <w:drawing>
        <wp:anchor distT="0" distB="0" distL="114300" distR="114300" simplePos="0" relativeHeight="251656192" behindDoc="1" locked="1" layoutInCell="1" allowOverlap="1" wp14:anchorId="57B19853" wp14:editId="46B932E5">
          <wp:simplePos x="0" y="0"/>
          <wp:positionH relativeFrom="page">
            <wp:align>left</wp:align>
          </wp:positionH>
          <wp:positionV relativeFrom="page">
            <wp:align>top</wp:align>
          </wp:positionV>
          <wp:extent cx="7559040" cy="10691495"/>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80_CEA_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559040" cy="106914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7C4072D" w14:textId="626CD337" w:rsidR="007D5F98" w:rsidRDefault="007D5F98">
    <w:pPr>
      <w:pStyle w:val="Header"/>
    </w:pPr>
  </w:p>
  <w:p w14:paraId="0653F376" w14:textId="73413EC2" w:rsidR="007D5F98" w:rsidRDefault="00D01DB9" w:rsidP="00D01DB9">
    <w:pPr>
      <w:pStyle w:val="Header"/>
      <w:tabs>
        <w:tab w:val="clear" w:pos="4320"/>
        <w:tab w:val="clear" w:pos="8640"/>
        <w:tab w:val="left" w:pos="1215"/>
      </w:tabs>
    </w:pPr>
    <w:r>
      <w:tab/>
    </w:r>
  </w:p>
  <w:p w14:paraId="5DAFAC7D" w14:textId="6CB0A4CC" w:rsidR="007D5F98" w:rsidRDefault="00D01DB9" w:rsidP="00D01DB9">
    <w:pPr>
      <w:pStyle w:val="Header"/>
      <w:tabs>
        <w:tab w:val="clear" w:pos="4320"/>
        <w:tab w:val="clear" w:pos="8640"/>
        <w:tab w:val="left" w:pos="960"/>
        <w:tab w:val="left" w:pos="1335"/>
        <w:tab w:val="right" w:pos="9020"/>
      </w:tabs>
    </w:pPr>
    <w:r>
      <w:tab/>
    </w:r>
    <w:r>
      <w:tab/>
    </w:r>
    <w:r>
      <w:tab/>
    </w:r>
  </w:p>
  <w:p w14:paraId="37792136" w14:textId="6EC10924" w:rsidR="007D5F98" w:rsidRDefault="007D5F98">
    <w:pPr>
      <w:pStyle w:val="Header"/>
    </w:pPr>
  </w:p>
  <w:p w14:paraId="3CFBDA60" w14:textId="79F98DBC" w:rsidR="007D5F98" w:rsidRDefault="007D5F98">
    <w:pPr>
      <w:pStyle w:val="Header"/>
    </w:pPr>
  </w:p>
  <w:p w14:paraId="24F572D6" w14:textId="4E5EC11B" w:rsidR="007D5F98" w:rsidRDefault="007D5F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5419" w14:textId="77777777" w:rsidR="00E30915" w:rsidRDefault="00E309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3020B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A991"/>
    <w:multiLevelType w:val="multilevel"/>
    <w:tmpl w:val="AD68DA5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26F7EDB"/>
    <w:multiLevelType w:val="multilevel"/>
    <w:tmpl w:val="F22C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F2427"/>
    <w:multiLevelType w:val="multilevel"/>
    <w:tmpl w:val="5FA2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7C1A92"/>
    <w:multiLevelType w:val="multilevel"/>
    <w:tmpl w:val="F69C7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96A58"/>
    <w:multiLevelType w:val="multilevel"/>
    <w:tmpl w:val="FC58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B01858"/>
    <w:multiLevelType w:val="multilevel"/>
    <w:tmpl w:val="49BE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52154"/>
    <w:multiLevelType w:val="multilevel"/>
    <w:tmpl w:val="AE16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9833B5"/>
    <w:multiLevelType w:val="multilevel"/>
    <w:tmpl w:val="C42EB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B76D99"/>
    <w:multiLevelType w:val="multilevel"/>
    <w:tmpl w:val="B250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533020"/>
    <w:multiLevelType w:val="multilevel"/>
    <w:tmpl w:val="EDDC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FE69F5"/>
    <w:multiLevelType w:val="multilevel"/>
    <w:tmpl w:val="49FE0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4E5E4D"/>
    <w:multiLevelType w:val="multilevel"/>
    <w:tmpl w:val="EDF6A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C74E3D"/>
    <w:multiLevelType w:val="hybridMultilevel"/>
    <w:tmpl w:val="8566F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FD2858"/>
    <w:multiLevelType w:val="multilevel"/>
    <w:tmpl w:val="DC4C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F51E63"/>
    <w:multiLevelType w:val="multilevel"/>
    <w:tmpl w:val="D438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DF2A13"/>
    <w:multiLevelType w:val="multilevel"/>
    <w:tmpl w:val="8950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BC46C3"/>
    <w:multiLevelType w:val="multilevel"/>
    <w:tmpl w:val="E4CAB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CD20E6"/>
    <w:multiLevelType w:val="multilevel"/>
    <w:tmpl w:val="BA828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1D1A8B"/>
    <w:multiLevelType w:val="multilevel"/>
    <w:tmpl w:val="093E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8C0F4C"/>
    <w:multiLevelType w:val="multilevel"/>
    <w:tmpl w:val="0C9C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66195C"/>
    <w:multiLevelType w:val="multilevel"/>
    <w:tmpl w:val="32B8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033D29"/>
    <w:multiLevelType w:val="multilevel"/>
    <w:tmpl w:val="215E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8E22E5"/>
    <w:multiLevelType w:val="multilevel"/>
    <w:tmpl w:val="CE8E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A92ADD"/>
    <w:multiLevelType w:val="multilevel"/>
    <w:tmpl w:val="193ED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FF72EF"/>
    <w:multiLevelType w:val="multilevel"/>
    <w:tmpl w:val="24F0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8313F5"/>
    <w:multiLevelType w:val="multilevel"/>
    <w:tmpl w:val="C630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9E1BDE"/>
    <w:multiLevelType w:val="multilevel"/>
    <w:tmpl w:val="8972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F51A2E"/>
    <w:multiLevelType w:val="multilevel"/>
    <w:tmpl w:val="0C32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8884314">
    <w:abstractNumId w:val="6"/>
  </w:num>
  <w:num w:numId="2" w16cid:durableId="765465089">
    <w:abstractNumId w:val="2"/>
  </w:num>
  <w:num w:numId="3" w16cid:durableId="1557204557">
    <w:abstractNumId w:val="26"/>
  </w:num>
  <w:num w:numId="4" w16cid:durableId="855114466">
    <w:abstractNumId w:val="21"/>
  </w:num>
  <w:num w:numId="5" w16cid:durableId="1985353608">
    <w:abstractNumId w:val="19"/>
  </w:num>
  <w:num w:numId="6" w16cid:durableId="694303796">
    <w:abstractNumId w:val="24"/>
  </w:num>
  <w:num w:numId="7" w16cid:durableId="661543444">
    <w:abstractNumId w:val="15"/>
  </w:num>
  <w:num w:numId="8" w16cid:durableId="1852260841">
    <w:abstractNumId w:val="5"/>
  </w:num>
  <w:num w:numId="9" w16cid:durableId="335811290">
    <w:abstractNumId w:val="20"/>
  </w:num>
  <w:num w:numId="10" w16cid:durableId="2007856068">
    <w:abstractNumId w:val="1"/>
  </w:num>
  <w:num w:numId="11" w16cid:durableId="496768654">
    <w:abstractNumId w:val="18"/>
  </w:num>
  <w:num w:numId="12" w16cid:durableId="844831116">
    <w:abstractNumId w:val="3"/>
  </w:num>
  <w:num w:numId="13" w16cid:durableId="61415436">
    <w:abstractNumId w:val="16"/>
  </w:num>
  <w:num w:numId="14" w16cid:durableId="414984040">
    <w:abstractNumId w:val="7"/>
  </w:num>
  <w:num w:numId="15" w16cid:durableId="2084907753">
    <w:abstractNumId w:val="4"/>
  </w:num>
  <w:num w:numId="16" w16cid:durableId="1745184475">
    <w:abstractNumId w:val="27"/>
  </w:num>
  <w:num w:numId="17" w16cid:durableId="740255566">
    <w:abstractNumId w:val="11"/>
  </w:num>
  <w:num w:numId="18" w16cid:durableId="1615013341">
    <w:abstractNumId w:val="13"/>
  </w:num>
  <w:num w:numId="19" w16cid:durableId="1489203284">
    <w:abstractNumId w:val="28"/>
  </w:num>
  <w:num w:numId="20" w16cid:durableId="306131277">
    <w:abstractNumId w:val="25"/>
  </w:num>
  <w:num w:numId="21" w16cid:durableId="1880244308">
    <w:abstractNumId w:val="14"/>
  </w:num>
  <w:num w:numId="22" w16cid:durableId="253785993">
    <w:abstractNumId w:val="9"/>
  </w:num>
  <w:num w:numId="23" w16cid:durableId="496654588">
    <w:abstractNumId w:val="12"/>
  </w:num>
  <w:num w:numId="24" w16cid:durableId="1985309646">
    <w:abstractNumId w:val="23"/>
  </w:num>
  <w:num w:numId="25" w16cid:durableId="37515906">
    <w:abstractNumId w:val="22"/>
  </w:num>
  <w:num w:numId="26" w16cid:durableId="666399150">
    <w:abstractNumId w:val="8"/>
  </w:num>
  <w:num w:numId="27" w16cid:durableId="29689656">
    <w:abstractNumId w:val="10"/>
  </w:num>
  <w:num w:numId="28" w16cid:durableId="715200279">
    <w:abstractNumId w:val="17"/>
  </w:num>
  <w:num w:numId="29" w16cid:durableId="975255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C49"/>
    <w:rsid w:val="0000134F"/>
    <w:rsid w:val="000102E7"/>
    <w:rsid w:val="00012779"/>
    <w:rsid w:val="000158A2"/>
    <w:rsid w:val="00026ED0"/>
    <w:rsid w:val="00030FE5"/>
    <w:rsid w:val="00031DAC"/>
    <w:rsid w:val="000669C5"/>
    <w:rsid w:val="0009676F"/>
    <w:rsid w:val="000A5EBB"/>
    <w:rsid w:val="000B0A00"/>
    <w:rsid w:val="000B6D67"/>
    <w:rsid w:val="000C4383"/>
    <w:rsid w:val="000C57E9"/>
    <w:rsid w:val="000E7223"/>
    <w:rsid w:val="000F4216"/>
    <w:rsid w:val="001128C4"/>
    <w:rsid w:val="00121803"/>
    <w:rsid w:val="00131535"/>
    <w:rsid w:val="0013486C"/>
    <w:rsid w:val="001365AD"/>
    <w:rsid w:val="001413D2"/>
    <w:rsid w:val="001507B7"/>
    <w:rsid w:val="00152511"/>
    <w:rsid w:val="00165C84"/>
    <w:rsid w:val="00172789"/>
    <w:rsid w:val="001848FB"/>
    <w:rsid w:val="00185C01"/>
    <w:rsid w:val="001A1E66"/>
    <w:rsid w:val="001A2220"/>
    <w:rsid w:val="001A35E5"/>
    <w:rsid w:val="001C06DD"/>
    <w:rsid w:val="001D1C89"/>
    <w:rsid w:val="001F4BDC"/>
    <w:rsid w:val="0021799D"/>
    <w:rsid w:val="00223FF6"/>
    <w:rsid w:val="0022558F"/>
    <w:rsid w:val="00227F2C"/>
    <w:rsid w:val="00236F46"/>
    <w:rsid w:val="00237E61"/>
    <w:rsid w:val="00256FA4"/>
    <w:rsid w:val="00275C20"/>
    <w:rsid w:val="00287AD0"/>
    <w:rsid w:val="002933BA"/>
    <w:rsid w:val="002A17FA"/>
    <w:rsid w:val="002B4DAF"/>
    <w:rsid w:val="002C1C8F"/>
    <w:rsid w:val="002D7D34"/>
    <w:rsid w:val="002E3DCF"/>
    <w:rsid w:val="002E7095"/>
    <w:rsid w:val="002E7302"/>
    <w:rsid w:val="003175E9"/>
    <w:rsid w:val="00322121"/>
    <w:rsid w:val="00331D1A"/>
    <w:rsid w:val="00370C05"/>
    <w:rsid w:val="003813D8"/>
    <w:rsid w:val="003B66CE"/>
    <w:rsid w:val="003B725C"/>
    <w:rsid w:val="003C3129"/>
    <w:rsid w:val="003E0766"/>
    <w:rsid w:val="003E3BF7"/>
    <w:rsid w:val="003F1C8E"/>
    <w:rsid w:val="003F5855"/>
    <w:rsid w:val="004002B4"/>
    <w:rsid w:val="00430B62"/>
    <w:rsid w:val="004327A2"/>
    <w:rsid w:val="004433A7"/>
    <w:rsid w:val="00444BCF"/>
    <w:rsid w:val="004476FF"/>
    <w:rsid w:val="004501DF"/>
    <w:rsid w:val="00451588"/>
    <w:rsid w:val="004673CD"/>
    <w:rsid w:val="004775CC"/>
    <w:rsid w:val="00482C6B"/>
    <w:rsid w:val="00497D79"/>
    <w:rsid w:val="004A04B5"/>
    <w:rsid w:val="004C1763"/>
    <w:rsid w:val="004C68C2"/>
    <w:rsid w:val="004E0699"/>
    <w:rsid w:val="0051381B"/>
    <w:rsid w:val="00540E17"/>
    <w:rsid w:val="00544BFC"/>
    <w:rsid w:val="00553943"/>
    <w:rsid w:val="00561B01"/>
    <w:rsid w:val="00564741"/>
    <w:rsid w:val="005872CA"/>
    <w:rsid w:val="00592362"/>
    <w:rsid w:val="00592DA9"/>
    <w:rsid w:val="005B4054"/>
    <w:rsid w:val="005B4620"/>
    <w:rsid w:val="005D6602"/>
    <w:rsid w:val="005D7054"/>
    <w:rsid w:val="005E141E"/>
    <w:rsid w:val="005E4F5B"/>
    <w:rsid w:val="005E6156"/>
    <w:rsid w:val="005F31C9"/>
    <w:rsid w:val="005F4057"/>
    <w:rsid w:val="00600FDC"/>
    <w:rsid w:val="006346C2"/>
    <w:rsid w:val="0064779B"/>
    <w:rsid w:val="00652B36"/>
    <w:rsid w:val="00673C24"/>
    <w:rsid w:val="00692BBD"/>
    <w:rsid w:val="00693C58"/>
    <w:rsid w:val="006A0A38"/>
    <w:rsid w:val="006A3030"/>
    <w:rsid w:val="006C2418"/>
    <w:rsid w:val="006C5254"/>
    <w:rsid w:val="006C7E02"/>
    <w:rsid w:val="006D336B"/>
    <w:rsid w:val="006D394D"/>
    <w:rsid w:val="006E3823"/>
    <w:rsid w:val="00702199"/>
    <w:rsid w:val="007029C0"/>
    <w:rsid w:val="00710D56"/>
    <w:rsid w:val="007146EE"/>
    <w:rsid w:val="007228B7"/>
    <w:rsid w:val="007252BD"/>
    <w:rsid w:val="00727ACF"/>
    <w:rsid w:val="00752A42"/>
    <w:rsid w:val="00753285"/>
    <w:rsid w:val="007541AE"/>
    <w:rsid w:val="007650B1"/>
    <w:rsid w:val="00775F65"/>
    <w:rsid w:val="007768E7"/>
    <w:rsid w:val="007769BB"/>
    <w:rsid w:val="00784D85"/>
    <w:rsid w:val="00785B1E"/>
    <w:rsid w:val="0079708B"/>
    <w:rsid w:val="007B62BE"/>
    <w:rsid w:val="007D5F98"/>
    <w:rsid w:val="007F0AD3"/>
    <w:rsid w:val="007F181A"/>
    <w:rsid w:val="007F3E03"/>
    <w:rsid w:val="008256BE"/>
    <w:rsid w:val="0083537E"/>
    <w:rsid w:val="0084541E"/>
    <w:rsid w:val="00850F2A"/>
    <w:rsid w:val="0087030C"/>
    <w:rsid w:val="00893D3C"/>
    <w:rsid w:val="008A44F0"/>
    <w:rsid w:val="008B7148"/>
    <w:rsid w:val="008C476E"/>
    <w:rsid w:val="008E073B"/>
    <w:rsid w:val="0090677A"/>
    <w:rsid w:val="009209EB"/>
    <w:rsid w:val="00934D44"/>
    <w:rsid w:val="00971EB3"/>
    <w:rsid w:val="00983475"/>
    <w:rsid w:val="009B21F5"/>
    <w:rsid w:val="009D0B75"/>
    <w:rsid w:val="009E0EBA"/>
    <w:rsid w:val="009F4A65"/>
    <w:rsid w:val="009F574D"/>
    <w:rsid w:val="00A07237"/>
    <w:rsid w:val="00A14B33"/>
    <w:rsid w:val="00A372A4"/>
    <w:rsid w:val="00A46EF1"/>
    <w:rsid w:val="00A53801"/>
    <w:rsid w:val="00A53BA2"/>
    <w:rsid w:val="00A54AD4"/>
    <w:rsid w:val="00A54CCC"/>
    <w:rsid w:val="00A566EA"/>
    <w:rsid w:val="00A745B7"/>
    <w:rsid w:val="00A74995"/>
    <w:rsid w:val="00A8470F"/>
    <w:rsid w:val="00A934DA"/>
    <w:rsid w:val="00A936EC"/>
    <w:rsid w:val="00AB141B"/>
    <w:rsid w:val="00AC4130"/>
    <w:rsid w:val="00AC6ABF"/>
    <w:rsid w:val="00AC7444"/>
    <w:rsid w:val="00AD25F9"/>
    <w:rsid w:val="00AE0396"/>
    <w:rsid w:val="00B32124"/>
    <w:rsid w:val="00B335E3"/>
    <w:rsid w:val="00B36D09"/>
    <w:rsid w:val="00B50D20"/>
    <w:rsid w:val="00B52D93"/>
    <w:rsid w:val="00B707F4"/>
    <w:rsid w:val="00B8682A"/>
    <w:rsid w:val="00BE4A08"/>
    <w:rsid w:val="00BE505B"/>
    <w:rsid w:val="00C001C7"/>
    <w:rsid w:val="00C033F2"/>
    <w:rsid w:val="00C24470"/>
    <w:rsid w:val="00C42D6F"/>
    <w:rsid w:val="00C51571"/>
    <w:rsid w:val="00C622B4"/>
    <w:rsid w:val="00C738D1"/>
    <w:rsid w:val="00C85B90"/>
    <w:rsid w:val="00C87603"/>
    <w:rsid w:val="00CA39DA"/>
    <w:rsid w:val="00CA5AC7"/>
    <w:rsid w:val="00CA6B24"/>
    <w:rsid w:val="00CA7D49"/>
    <w:rsid w:val="00CB595E"/>
    <w:rsid w:val="00CB6083"/>
    <w:rsid w:val="00CC508E"/>
    <w:rsid w:val="00CC611D"/>
    <w:rsid w:val="00CD29D8"/>
    <w:rsid w:val="00CE62D1"/>
    <w:rsid w:val="00D0138F"/>
    <w:rsid w:val="00D01DB9"/>
    <w:rsid w:val="00D15123"/>
    <w:rsid w:val="00D16255"/>
    <w:rsid w:val="00D24F63"/>
    <w:rsid w:val="00D326B0"/>
    <w:rsid w:val="00D3525B"/>
    <w:rsid w:val="00D5476D"/>
    <w:rsid w:val="00D824BD"/>
    <w:rsid w:val="00D82BA6"/>
    <w:rsid w:val="00D85E14"/>
    <w:rsid w:val="00DC06DC"/>
    <w:rsid w:val="00DE3F13"/>
    <w:rsid w:val="00DF0CE8"/>
    <w:rsid w:val="00E030C1"/>
    <w:rsid w:val="00E20773"/>
    <w:rsid w:val="00E25245"/>
    <w:rsid w:val="00E2639D"/>
    <w:rsid w:val="00E27BF3"/>
    <w:rsid w:val="00E30915"/>
    <w:rsid w:val="00E953F3"/>
    <w:rsid w:val="00EC08F1"/>
    <w:rsid w:val="00EC7236"/>
    <w:rsid w:val="00ED1DC4"/>
    <w:rsid w:val="00F006E1"/>
    <w:rsid w:val="00F04A2B"/>
    <w:rsid w:val="00F14E2A"/>
    <w:rsid w:val="00F17D1B"/>
    <w:rsid w:val="00F27EAC"/>
    <w:rsid w:val="00F353DC"/>
    <w:rsid w:val="00F378C9"/>
    <w:rsid w:val="00F40CC5"/>
    <w:rsid w:val="00F424A3"/>
    <w:rsid w:val="00F4611C"/>
    <w:rsid w:val="00F51327"/>
    <w:rsid w:val="00F52C9B"/>
    <w:rsid w:val="00F714E5"/>
    <w:rsid w:val="00F71DCD"/>
    <w:rsid w:val="00F745D2"/>
    <w:rsid w:val="00F96D88"/>
    <w:rsid w:val="00FB63DC"/>
    <w:rsid w:val="00FC47AD"/>
    <w:rsid w:val="00FC7BC0"/>
    <w:rsid w:val="00FD0244"/>
    <w:rsid w:val="00FD62A0"/>
    <w:rsid w:val="00FD6DDB"/>
    <w:rsid w:val="00FE38C1"/>
    <w:rsid w:val="00FE6AD3"/>
    <w:rsid w:val="00FF0C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2F47DE"/>
  <w14:defaultImageDpi w14:val="300"/>
  <w15:docId w15:val="{C50E7ADA-FA89-4E3A-B43B-3FC9954C8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32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51327"/>
    <w:pPr>
      <w:keepNext/>
      <w:keepLines/>
      <w:spacing w:before="200" w:line="276" w:lineRule="auto"/>
      <w:outlineLvl w:val="1"/>
    </w:pPr>
    <w:rPr>
      <w:rFonts w:asciiTheme="majorHAnsi" w:eastAsiaTheme="majorEastAsia" w:hAnsiTheme="majorHAnsi" w:cstheme="majorBidi"/>
      <w:b/>
      <w:bCs/>
      <w:color w:val="4F81BD"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5F9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5F98"/>
    <w:rPr>
      <w:rFonts w:ascii="Lucida Grande" w:hAnsi="Lucida Grande" w:cs="Lucida Grande"/>
      <w:sz w:val="18"/>
      <w:szCs w:val="18"/>
    </w:rPr>
  </w:style>
  <w:style w:type="paragraph" w:styleId="Header">
    <w:name w:val="header"/>
    <w:basedOn w:val="Normal"/>
    <w:link w:val="HeaderChar"/>
    <w:uiPriority w:val="99"/>
    <w:unhideWhenUsed/>
    <w:rsid w:val="007D5F98"/>
    <w:pPr>
      <w:tabs>
        <w:tab w:val="center" w:pos="4320"/>
        <w:tab w:val="right" w:pos="8640"/>
      </w:tabs>
    </w:pPr>
  </w:style>
  <w:style w:type="character" w:customStyle="1" w:styleId="HeaderChar">
    <w:name w:val="Header Char"/>
    <w:basedOn w:val="DefaultParagraphFont"/>
    <w:link w:val="Header"/>
    <w:uiPriority w:val="99"/>
    <w:rsid w:val="007D5F98"/>
  </w:style>
  <w:style w:type="paragraph" w:styleId="Footer">
    <w:name w:val="footer"/>
    <w:basedOn w:val="Normal"/>
    <w:link w:val="FooterChar"/>
    <w:uiPriority w:val="99"/>
    <w:unhideWhenUsed/>
    <w:rsid w:val="007D5F98"/>
    <w:pPr>
      <w:tabs>
        <w:tab w:val="center" w:pos="4320"/>
        <w:tab w:val="right" w:pos="8640"/>
      </w:tabs>
    </w:pPr>
  </w:style>
  <w:style w:type="character" w:customStyle="1" w:styleId="FooterChar">
    <w:name w:val="Footer Char"/>
    <w:basedOn w:val="DefaultParagraphFont"/>
    <w:link w:val="Footer"/>
    <w:uiPriority w:val="99"/>
    <w:rsid w:val="007D5F98"/>
  </w:style>
  <w:style w:type="paragraph" w:customStyle="1" w:styleId="BasicParagraph">
    <w:name w:val="[Basic Paragraph]"/>
    <w:basedOn w:val="Normal"/>
    <w:uiPriority w:val="99"/>
    <w:rsid w:val="007D5F98"/>
    <w:pPr>
      <w:autoSpaceDE w:val="0"/>
      <w:autoSpaceDN w:val="0"/>
      <w:adjustRightInd w:val="0"/>
      <w:spacing w:line="288" w:lineRule="auto"/>
      <w:textAlignment w:val="center"/>
    </w:pPr>
    <w:rPr>
      <w:rFonts w:ascii="Times-Roman" w:eastAsiaTheme="minorHAnsi" w:hAnsi="Times-Roman" w:cs="Times-Roman"/>
      <w:color w:val="000000"/>
      <w:lang w:val="en-GB"/>
    </w:rPr>
  </w:style>
  <w:style w:type="paragraph" w:styleId="NoSpacing">
    <w:name w:val="No Spacing"/>
    <w:uiPriority w:val="1"/>
    <w:qFormat/>
    <w:rsid w:val="00C24470"/>
    <w:rPr>
      <w:rFonts w:eastAsiaTheme="minorHAnsi"/>
      <w:sz w:val="22"/>
      <w:szCs w:val="22"/>
      <w:lang w:val="en-GB"/>
    </w:rPr>
  </w:style>
  <w:style w:type="character" w:styleId="Emphasis">
    <w:name w:val="Emphasis"/>
    <w:basedOn w:val="DefaultParagraphFont"/>
    <w:uiPriority w:val="20"/>
    <w:qFormat/>
    <w:rsid w:val="00E25245"/>
    <w:rPr>
      <w:i/>
      <w:iCs/>
    </w:rPr>
  </w:style>
  <w:style w:type="paragraph" w:styleId="NormalWeb">
    <w:name w:val="Normal (Web)"/>
    <w:basedOn w:val="Normal"/>
    <w:uiPriority w:val="99"/>
    <w:semiHidden/>
    <w:unhideWhenUsed/>
    <w:rsid w:val="00E25245"/>
    <w:pPr>
      <w:spacing w:after="150"/>
    </w:pPr>
    <w:rPr>
      <w:rFonts w:ascii="Times New Roman" w:eastAsia="Times New Roman" w:hAnsi="Times New Roman" w:cs="Times New Roman"/>
      <w:lang w:val="en-GB" w:eastAsia="en-GB"/>
    </w:rPr>
  </w:style>
  <w:style w:type="character" w:styleId="Hyperlink">
    <w:name w:val="Hyperlink"/>
    <w:basedOn w:val="DefaultParagraphFont"/>
    <w:uiPriority w:val="99"/>
    <w:unhideWhenUsed/>
    <w:rsid w:val="00451588"/>
    <w:rPr>
      <w:color w:val="0000FF" w:themeColor="hyperlink"/>
      <w:u w:val="single"/>
    </w:rPr>
  </w:style>
  <w:style w:type="character" w:styleId="UnresolvedMention">
    <w:name w:val="Unresolved Mention"/>
    <w:basedOn w:val="DefaultParagraphFont"/>
    <w:uiPriority w:val="99"/>
    <w:semiHidden/>
    <w:unhideWhenUsed/>
    <w:rsid w:val="00451588"/>
    <w:rPr>
      <w:color w:val="605E5C"/>
      <w:shd w:val="clear" w:color="auto" w:fill="E1DFDD"/>
    </w:rPr>
  </w:style>
  <w:style w:type="paragraph" w:styleId="ListParagraph">
    <w:name w:val="List Paragraph"/>
    <w:basedOn w:val="Normal"/>
    <w:uiPriority w:val="34"/>
    <w:qFormat/>
    <w:rsid w:val="009D0B75"/>
    <w:pPr>
      <w:spacing w:after="200" w:line="276" w:lineRule="auto"/>
      <w:ind w:left="720"/>
      <w:contextualSpacing/>
    </w:pPr>
    <w:rPr>
      <w:rFonts w:ascii="Calibri" w:eastAsia="Calibri" w:hAnsi="Calibri" w:cs="Times New Roman"/>
      <w:sz w:val="22"/>
      <w:szCs w:val="22"/>
      <w:lang w:val="en-GB"/>
    </w:rPr>
  </w:style>
  <w:style w:type="table" w:styleId="TableGrid">
    <w:name w:val="Table Grid"/>
    <w:basedOn w:val="TableNormal"/>
    <w:uiPriority w:val="59"/>
    <w:rsid w:val="002E3DC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5132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51327"/>
    <w:rPr>
      <w:rFonts w:asciiTheme="majorHAnsi" w:eastAsiaTheme="majorEastAsia" w:hAnsiTheme="majorHAnsi" w:cstheme="majorBidi"/>
      <w:b/>
      <w:bCs/>
      <w:color w:val="4F81BD" w:themeColor="accent1"/>
      <w:szCs w:val="26"/>
    </w:rPr>
  </w:style>
  <w:style w:type="paragraph" w:styleId="ListBullet">
    <w:name w:val="List Bullet"/>
    <w:basedOn w:val="Normal"/>
    <w:uiPriority w:val="99"/>
    <w:semiHidden/>
    <w:unhideWhenUsed/>
    <w:rsid w:val="00F51327"/>
    <w:pPr>
      <w:numPr>
        <w:numId w:val="29"/>
      </w:numPr>
      <w:tabs>
        <w:tab w:val="clear" w:pos="360"/>
      </w:tabs>
      <w:spacing w:after="200" w:line="276" w:lineRule="auto"/>
      <w:ind w:left="0" w:firstLine="0"/>
      <w:contextualSpacing/>
    </w:pPr>
    <w:rPr>
      <w:rFonts w:ascii="Arial" w:hAnsi="Arial"/>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44615">
      <w:bodyDiv w:val="1"/>
      <w:marLeft w:val="0"/>
      <w:marRight w:val="0"/>
      <w:marTop w:val="0"/>
      <w:marBottom w:val="0"/>
      <w:divBdr>
        <w:top w:val="none" w:sz="0" w:space="0" w:color="auto"/>
        <w:left w:val="none" w:sz="0" w:space="0" w:color="auto"/>
        <w:bottom w:val="none" w:sz="0" w:space="0" w:color="auto"/>
        <w:right w:val="none" w:sz="0" w:space="0" w:color="auto"/>
      </w:divBdr>
      <w:divsChild>
        <w:div w:id="1833525194">
          <w:marLeft w:val="0"/>
          <w:marRight w:val="0"/>
          <w:marTop w:val="0"/>
          <w:marBottom w:val="200"/>
          <w:divBdr>
            <w:top w:val="none" w:sz="0" w:space="0" w:color="auto"/>
            <w:left w:val="none" w:sz="0" w:space="0" w:color="auto"/>
            <w:bottom w:val="none" w:sz="0" w:space="0" w:color="auto"/>
            <w:right w:val="none" w:sz="0" w:space="0" w:color="auto"/>
          </w:divBdr>
        </w:div>
        <w:div w:id="2018772564">
          <w:marLeft w:val="0"/>
          <w:marRight w:val="0"/>
          <w:marTop w:val="0"/>
          <w:marBottom w:val="200"/>
          <w:divBdr>
            <w:top w:val="none" w:sz="0" w:space="0" w:color="auto"/>
            <w:left w:val="none" w:sz="0" w:space="0" w:color="auto"/>
            <w:bottom w:val="none" w:sz="0" w:space="0" w:color="auto"/>
            <w:right w:val="none" w:sz="0" w:space="0" w:color="auto"/>
          </w:divBdr>
        </w:div>
        <w:div w:id="1622758417">
          <w:marLeft w:val="0"/>
          <w:marRight w:val="0"/>
          <w:marTop w:val="0"/>
          <w:marBottom w:val="200"/>
          <w:divBdr>
            <w:top w:val="none" w:sz="0" w:space="0" w:color="auto"/>
            <w:left w:val="none" w:sz="0" w:space="0" w:color="auto"/>
            <w:bottom w:val="none" w:sz="0" w:space="0" w:color="auto"/>
            <w:right w:val="none" w:sz="0" w:space="0" w:color="auto"/>
          </w:divBdr>
        </w:div>
        <w:div w:id="2033873348">
          <w:marLeft w:val="0"/>
          <w:marRight w:val="0"/>
          <w:marTop w:val="0"/>
          <w:marBottom w:val="200"/>
          <w:divBdr>
            <w:top w:val="none" w:sz="0" w:space="0" w:color="auto"/>
            <w:left w:val="none" w:sz="0" w:space="0" w:color="auto"/>
            <w:bottom w:val="none" w:sz="0" w:space="0" w:color="auto"/>
            <w:right w:val="none" w:sz="0" w:space="0" w:color="auto"/>
          </w:divBdr>
        </w:div>
        <w:div w:id="210310181">
          <w:marLeft w:val="0"/>
          <w:marRight w:val="0"/>
          <w:marTop w:val="0"/>
          <w:marBottom w:val="200"/>
          <w:divBdr>
            <w:top w:val="none" w:sz="0" w:space="0" w:color="auto"/>
            <w:left w:val="none" w:sz="0" w:space="0" w:color="auto"/>
            <w:bottom w:val="none" w:sz="0" w:space="0" w:color="auto"/>
            <w:right w:val="none" w:sz="0" w:space="0" w:color="auto"/>
          </w:divBdr>
        </w:div>
        <w:div w:id="1534417924">
          <w:marLeft w:val="0"/>
          <w:marRight w:val="0"/>
          <w:marTop w:val="0"/>
          <w:marBottom w:val="200"/>
          <w:divBdr>
            <w:top w:val="none" w:sz="0" w:space="0" w:color="auto"/>
            <w:left w:val="none" w:sz="0" w:space="0" w:color="auto"/>
            <w:bottom w:val="none" w:sz="0" w:space="0" w:color="auto"/>
            <w:right w:val="none" w:sz="0" w:space="0" w:color="auto"/>
          </w:divBdr>
        </w:div>
      </w:divsChild>
    </w:div>
    <w:div w:id="869537934">
      <w:bodyDiv w:val="1"/>
      <w:marLeft w:val="0"/>
      <w:marRight w:val="0"/>
      <w:marTop w:val="0"/>
      <w:marBottom w:val="0"/>
      <w:divBdr>
        <w:top w:val="none" w:sz="0" w:space="0" w:color="auto"/>
        <w:left w:val="none" w:sz="0" w:space="0" w:color="auto"/>
        <w:bottom w:val="none" w:sz="0" w:space="0" w:color="auto"/>
        <w:right w:val="none" w:sz="0" w:space="0" w:color="auto"/>
      </w:divBdr>
      <w:divsChild>
        <w:div w:id="272827420">
          <w:marLeft w:val="0"/>
          <w:marRight w:val="0"/>
          <w:marTop w:val="0"/>
          <w:marBottom w:val="0"/>
          <w:divBdr>
            <w:top w:val="none" w:sz="0" w:space="0" w:color="auto"/>
            <w:left w:val="none" w:sz="0" w:space="0" w:color="auto"/>
            <w:bottom w:val="none" w:sz="0" w:space="0" w:color="auto"/>
            <w:right w:val="none" w:sz="0" w:space="0" w:color="auto"/>
          </w:divBdr>
          <w:divsChild>
            <w:div w:id="691683006">
              <w:marLeft w:val="0"/>
              <w:marRight w:val="0"/>
              <w:marTop w:val="0"/>
              <w:marBottom w:val="0"/>
              <w:divBdr>
                <w:top w:val="none" w:sz="0" w:space="0" w:color="auto"/>
                <w:left w:val="none" w:sz="0" w:space="0" w:color="auto"/>
                <w:bottom w:val="none" w:sz="0" w:space="0" w:color="auto"/>
                <w:right w:val="none" w:sz="0" w:space="0" w:color="auto"/>
              </w:divBdr>
              <w:divsChild>
                <w:div w:id="1868718705">
                  <w:marLeft w:val="-225"/>
                  <w:marRight w:val="-225"/>
                  <w:marTop w:val="0"/>
                  <w:marBottom w:val="0"/>
                  <w:divBdr>
                    <w:top w:val="none" w:sz="0" w:space="0" w:color="auto"/>
                    <w:left w:val="none" w:sz="0" w:space="0" w:color="auto"/>
                    <w:bottom w:val="none" w:sz="0" w:space="0" w:color="auto"/>
                    <w:right w:val="none" w:sz="0" w:space="0" w:color="auto"/>
                  </w:divBdr>
                  <w:divsChild>
                    <w:div w:id="1058742377">
                      <w:marLeft w:val="0"/>
                      <w:marRight w:val="0"/>
                      <w:marTop w:val="0"/>
                      <w:marBottom w:val="0"/>
                      <w:divBdr>
                        <w:top w:val="none" w:sz="0" w:space="0" w:color="auto"/>
                        <w:left w:val="none" w:sz="0" w:space="0" w:color="auto"/>
                        <w:bottom w:val="none" w:sz="0" w:space="0" w:color="auto"/>
                        <w:right w:val="none" w:sz="0" w:space="0" w:color="auto"/>
                      </w:divBdr>
                      <w:divsChild>
                        <w:div w:id="104113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733480">
      <w:bodyDiv w:val="1"/>
      <w:marLeft w:val="0"/>
      <w:marRight w:val="0"/>
      <w:marTop w:val="0"/>
      <w:marBottom w:val="0"/>
      <w:divBdr>
        <w:top w:val="none" w:sz="0" w:space="0" w:color="auto"/>
        <w:left w:val="none" w:sz="0" w:space="0" w:color="auto"/>
        <w:bottom w:val="none" w:sz="0" w:space="0" w:color="auto"/>
        <w:right w:val="none" w:sz="0" w:space="0" w:color="auto"/>
      </w:divBdr>
    </w:div>
    <w:div w:id="1500805115">
      <w:bodyDiv w:val="1"/>
      <w:marLeft w:val="0"/>
      <w:marRight w:val="0"/>
      <w:marTop w:val="0"/>
      <w:marBottom w:val="0"/>
      <w:divBdr>
        <w:top w:val="none" w:sz="0" w:space="0" w:color="auto"/>
        <w:left w:val="none" w:sz="0" w:space="0" w:color="auto"/>
        <w:bottom w:val="none" w:sz="0" w:space="0" w:color="auto"/>
        <w:right w:val="none" w:sz="0" w:space="0" w:color="auto"/>
      </w:divBdr>
    </w:div>
    <w:div w:id="1738821251">
      <w:bodyDiv w:val="1"/>
      <w:marLeft w:val="0"/>
      <w:marRight w:val="0"/>
      <w:marTop w:val="0"/>
      <w:marBottom w:val="0"/>
      <w:divBdr>
        <w:top w:val="none" w:sz="0" w:space="0" w:color="auto"/>
        <w:left w:val="none" w:sz="0" w:space="0" w:color="auto"/>
        <w:bottom w:val="none" w:sz="0" w:space="0" w:color="auto"/>
        <w:right w:val="none" w:sz="0" w:space="0" w:color="auto"/>
      </w:divBdr>
    </w:div>
    <w:div w:id="18869438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B0761-3FAB-4B55-AB10-4FC12DA8C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1765</Words>
  <Characters>11056</Characters>
  <Application>Microsoft Office Word</Application>
  <DocSecurity>0</DocSecurity>
  <Lines>225</Lines>
  <Paragraphs>122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Greig</dc:creator>
  <cp:lastModifiedBy>Debbie Jupp</cp:lastModifiedBy>
  <cp:revision>13</cp:revision>
  <cp:lastPrinted>2025-01-29T11:03:00Z</cp:lastPrinted>
  <dcterms:created xsi:type="dcterms:W3CDTF">2026-08-12T11:54:00Z</dcterms:created>
  <dcterms:modified xsi:type="dcterms:W3CDTF">2026-08-12T13:21:00Z</dcterms:modified>
</cp:coreProperties>
</file>